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240" w:lineRule="auto"/>
        <w:ind w:firstLine="0"/>
        <w:jc w:val="center"/>
        <w:rPr>
          <w:rFonts w:hint="eastAsia" w:ascii="方正小标宋_GBK" w:hAnsi="方正小标宋_GBK" w:eastAsia="方正小标宋_GBK" w:cs="方正小标宋_GBK"/>
          <w:color w:val="000000"/>
          <w:kern w:val="0"/>
          <w:sz w:val="36"/>
          <w:szCs w:val="36"/>
        </w:rPr>
      </w:pPr>
      <w:r>
        <w:rPr>
          <w:rFonts w:hint="eastAsia" w:ascii="方正大标宋简体" w:hAnsi="方正大标宋简体" w:eastAsia="方正大标宋简体" w:cs="方正大标宋简体"/>
          <w:color w:val="000000"/>
          <w:kern w:val="0"/>
          <w:sz w:val="36"/>
          <w:szCs w:val="36"/>
        </w:rPr>
        <w:t>202</w:t>
      </w:r>
      <w:r>
        <w:rPr>
          <w:rFonts w:hint="eastAsia" w:ascii="方正大标宋简体" w:hAnsi="方正大标宋简体" w:eastAsia="方正大标宋简体" w:cs="方正大标宋简体"/>
          <w:color w:val="000000"/>
          <w:kern w:val="0"/>
          <w:sz w:val="36"/>
          <w:szCs w:val="36"/>
          <w:lang w:val="en-US" w:eastAsia="zh-CN"/>
        </w:rPr>
        <w:t>6</w:t>
      </w:r>
      <w:r>
        <w:rPr>
          <w:rFonts w:hint="eastAsia" w:ascii="方正小标宋_GBK" w:hAnsi="方正小标宋_GBK" w:eastAsia="方正小标宋_GBK" w:cs="方正小标宋_GBK"/>
          <w:color w:val="000000"/>
          <w:kern w:val="0"/>
          <w:sz w:val="36"/>
          <w:szCs w:val="36"/>
        </w:rPr>
        <w:t>年湖北省学生资助管理中心</w:t>
      </w:r>
    </w:p>
    <w:p>
      <w:pPr>
        <w:pStyle w:val="10"/>
        <w:spacing w:line="240" w:lineRule="auto"/>
        <w:ind w:firstLine="0"/>
        <w:jc w:val="center"/>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预算公开情况说明</w:t>
      </w:r>
    </w:p>
    <w:p>
      <w:pPr>
        <w:rPr>
          <w:sz w:val="36"/>
          <w:szCs w:val="36"/>
        </w:rPr>
      </w:pPr>
    </w:p>
    <w:p>
      <w:pPr>
        <w:spacing w:line="600" w:lineRule="exact"/>
        <w:jc w:val="center"/>
        <w:rPr>
          <w:rFonts w:ascii="方正小标宋简体" w:hAnsi="Calibri" w:eastAsia="方正小标宋简体"/>
          <w:sz w:val="36"/>
          <w:szCs w:val="36"/>
        </w:rPr>
      </w:pPr>
      <w:r>
        <w:rPr>
          <w:rFonts w:hint="eastAsia" w:ascii="方正小标宋简体" w:hAnsi="Calibri" w:eastAsia="方正小标宋简体"/>
          <w:sz w:val="36"/>
          <w:szCs w:val="36"/>
        </w:rPr>
        <w:t>目   录</w:t>
      </w:r>
    </w:p>
    <w:p>
      <w:pPr>
        <w:spacing w:line="600" w:lineRule="exact"/>
        <w:jc w:val="center"/>
        <w:rPr>
          <w:rFonts w:ascii="方正小标宋简体" w:hAnsi="Calibri" w:eastAsia="方正小标宋简体"/>
          <w:sz w:val="44"/>
          <w:szCs w:val="44"/>
        </w:rPr>
      </w:pPr>
    </w:p>
    <w:p>
      <w:pPr>
        <w:spacing w:line="600" w:lineRule="exact"/>
        <w:ind w:firstLine="640" w:firstLineChars="200"/>
        <w:rPr>
          <w:rFonts w:ascii="黑体" w:hAnsi="黑体" w:eastAsia="黑体"/>
          <w:sz w:val="32"/>
          <w:szCs w:val="32"/>
        </w:rPr>
      </w:pPr>
      <w:bookmarkStart w:id="0" w:name="_Hlk134434084"/>
      <w:r>
        <w:rPr>
          <w:rFonts w:hint="eastAsia" w:ascii="黑体" w:hAnsi="黑体" w:eastAsia="黑体"/>
          <w:sz w:val="32"/>
          <w:szCs w:val="32"/>
        </w:rPr>
        <w:t>一、单位主要职责</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二、机构设置情况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三、预算收支及增减变化情况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四、机关运行经费安排情况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五、一般公共预算“三公”经费及增减变化情况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六、政府采购预算安排情况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七、国有资产占用情况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八、重点项目预算绩效情况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九、其他需要说明的情况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十、专业名词解释</w:t>
      </w:r>
    </w:p>
    <w:bookmarkEnd w:id="0"/>
    <w:p>
      <w:pPr>
        <w:pStyle w:val="9"/>
        <w:rPr>
          <w:sz w:val="36"/>
          <w:szCs w:val="36"/>
        </w:rPr>
      </w:pPr>
    </w:p>
    <w:p>
      <w:pPr>
        <w:pStyle w:val="9"/>
        <w:rPr>
          <w:sz w:val="36"/>
          <w:szCs w:val="36"/>
        </w:rPr>
      </w:pPr>
    </w:p>
    <w:p>
      <w:pPr>
        <w:pStyle w:val="9"/>
        <w:rPr>
          <w:sz w:val="36"/>
          <w:szCs w:val="36"/>
        </w:rPr>
      </w:pPr>
    </w:p>
    <w:p>
      <w:pPr>
        <w:pStyle w:val="9"/>
        <w:rPr>
          <w:sz w:val="36"/>
          <w:szCs w:val="36"/>
        </w:rPr>
      </w:pPr>
    </w:p>
    <w:p>
      <w:pPr>
        <w:pStyle w:val="9"/>
        <w:rPr>
          <w:sz w:val="36"/>
          <w:szCs w:val="36"/>
        </w:rPr>
      </w:pPr>
    </w:p>
    <w:p>
      <w:pPr>
        <w:pStyle w:val="9"/>
        <w:rPr>
          <w:rFonts w:hint="eastAsia"/>
          <w:sz w:val="36"/>
          <w:szCs w:val="36"/>
        </w:rPr>
      </w:pPr>
    </w:p>
    <w:p>
      <w:pPr>
        <w:pStyle w:val="9"/>
        <w:rPr>
          <w:rFonts w:hint="eastAsia"/>
          <w:sz w:val="36"/>
          <w:szCs w:val="36"/>
        </w:rPr>
      </w:pPr>
    </w:p>
    <w:p>
      <w:pPr>
        <w:pStyle w:val="9"/>
        <w:rPr>
          <w:sz w:val="36"/>
          <w:szCs w:val="36"/>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一、单位主要职责</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贯彻落实国家和省关于资助家庭经济困难学生的方针、政策；参与提出本省各级各类学校经济困难学生资助工作的相关政策；指导市、县和省属高等学校开展家庭经济困难学生资助工作；提出资助家庭经济困难学生项目资金预算和分配方案，组织实施各类资助项目和生源地助学贷款政策；组织实施大学生服兵役和退役士兵入学资助政策；开展学生资助政策宣传、督促检查工作，办理涉及学生资助的信访事项；参与协同推进教育精准扶贫工作，承办有关社会助学项目；负责指导湖北省教育基金会的工作。落实“一岗三责”要求，完成主管部门交办的其它任务。</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二、机构设置情况</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经湖北省机构编制委员会批准，2000年10月成立湖北省学生贷款管理中心，2003年12月更名为湖北省学生资助管理中心，为省教育厅直属公益一类事业单位。单位本级内设机构有综合部、基础教育部、高等教育部等3个职能部室。</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三、预算收支及增减变化情况</w:t>
      </w:r>
    </w:p>
    <w:p>
      <w:pPr>
        <w:spacing w:line="600" w:lineRule="exact"/>
        <w:ind w:firstLine="660" w:firstLineChars="200"/>
        <w:rPr>
          <w:rFonts w:hint="eastAsia" w:ascii="仿宋_GB2312" w:hAnsi="Calibri" w:eastAsia="仿宋_GB2312"/>
          <w:bCs/>
          <w:smallCaps/>
          <w:spacing w:val="5"/>
          <w:sz w:val="32"/>
          <w:szCs w:val="32"/>
          <w:lang w:eastAsia="zh-CN"/>
        </w:rPr>
      </w:pPr>
      <w:r>
        <w:rPr>
          <w:rFonts w:ascii="仿宋_GB2312" w:hAnsi="Calibri" w:eastAsia="仿宋_GB2312"/>
          <w:bCs/>
          <w:smallCaps/>
          <w:spacing w:val="5"/>
          <w:sz w:val="32"/>
          <w:szCs w:val="32"/>
        </w:rPr>
        <w:t>1.</w:t>
      </w:r>
      <w:r>
        <w:rPr>
          <w:rFonts w:hint="eastAsia" w:ascii="仿宋_GB2312" w:hAnsi="Calibri" w:eastAsia="仿宋_GB2312"/>
          <w:bCs/>
          <w:smallCaps/>
          <w:spacing w:val="5"/>
          <w:sz w:val="32"/>
          <w:szCs w:val="32"/>
        </w:rPr>
        <w:t>预算收入情况：</w:t>
      </w:r>
      <w:r>
        <w:rPr>
          <w:rFonts w:ascii="仿宋_GB2312" w:hAnsi="Calibri" w:eastAsia="仿宋_GB2312"/>
          <w:bCs/>
          <w:smallCaps/>
          <w:spacing w:val="5"/>
          <w:sz w:val="32"/>
          <w:szCs w:val="32"/>
        </w:rPr>
        <w:t>202</w:t>
      </w:r>
      <w:r>
        <w:rPr>
          <w:rFonts w:hint="eastAsia" w:ascii="仿宋_GB2312" w:hAnsi="Calibri" w:eastAsia="仿宋_GB2312"/>
          <w:bCs/>
          <w:smallCaps/>
          <w:spacing w:val="5"/>
          <w:sz w:val="32"/>
          <w:szCs w:val="32"/>
          <w:lang w:val="en-US" w:eastAsia="zh-CN"/>
        </w:rPr>
        <w:t>6</w:t>
      </w:r>
      <w:r>
        <w:rPr>
          <w:rFonts w:hint="eastAsia" w:ascii="仿宋_GB2312" w:hAnsi="Calibri" w:eastAsia="仿宋_GB2312"/>
          <w:bCs/>
          <w:smallCaps/>
          <w:spacing w:val="5"/>
          <w:sz w:val="32"/>
          <w:szCs w:val="32"/>
        </w:rPr>
        <w:t>年预算收入</w:t>
      </w:r>
      <w:r>
        <w:rPr>
          <w:rFonts w:hint="eastAsia" w:ascii="仿宋_GB2312" w:hAnsi="Calibri" w:eastAsia="仿宋_GB2312"/>
          <w:bCs/>
          <w:smallCaps/>
          <w:spacing w:val="5"/>
          <w:sz w:val="32"/>
          <w:szCs w:val="32"/>
          <w:u w:val="none"/>
          <w:lang w:val="en-US" w:eastAsia="zh-CN"/>
        </w:rPr>
        <w:t>351.57</w:t>
      </w:r>
      <w:r>
        <w:rPr>
          <w:rFonts w:hint="eastAsia" w:ascii="仿宋_GB2312" w:hAnsi="Calibri" w:eastAsia="仿宋_GB2312"/>
          <w:bCs/>
          <w:smallCaps/>
          <w:spacing w:val="5"/>
          <w:sz w:val="32"/>
          <w:szCs w:val="32"/>
        </w:rPr>
        <w:t>万元，比上年减少</w:t>
      </w:r>
      <w:r>
        <w:rPr>
          <w:rFonts w:hint="eastAsia" w:ascii="仿宋_GB2312" w:hAnsi="Calibri" w:eastAsia="仿宋_GB2312"/>
          <w:bCs/>
          <w:smallCaps/>
          <w:spacing w:val="5"/>
          <w:sz w:val="32"/>
          <w:szCs w:val="32"/>
          <w:lang w:val="en-US" w:eastAsia="zh-CN"/>
        </w:rPr>
        <w:t>32.52</w:t>
      </w:r>
      <w:r>
        <w:rPr>
          <w:rFonts w:hint="eastAsia" w:ascii="仿宋_GB2312" w:hAnsi="Calibri" w:eastAsia="仿宋_GB2312"/>
          <w:bCs/>
          <w:smallCaps/>
          <w:spacing w:val="5"/>
          <w:sz w:val="32"/>
          <w:szCs w:val="32"/>
        </w:rPr>
        <w:t>万元，减少</w:t>
      </w:r>
      <w:r>
        <w:rPr>
          <w:rFonts w:hint="eastAsia" w:ascii="仿宋_GB2312" w:hAnsi="Calibri" w:eastAsia="仿宋_GB2312"/>
          <w:bCs/>
          <w:smallCaps/>
          <w:spacing w:val="5"/>
          <w:sz w:val="32"/>
          <w:szCs w:val="32"/>
          <w:lang w:val="en-US" w:eastAsia="zh-CN"/>
        </w:rPr>
        <w:t>8.47%</w:t>
      </w:r>
      <w:r>
        <w:rPr>
          <w:rFonts w:hint="eastAsia" w:ascii="仿宋_GB2312" w:hAnsi="Calibri" w:eastAsia="仿宋_GB2312"/>
          <w:bCs/>
          <w:smallCaps/>
          <w:spacing w:val="5"/>
          <w:sz w:val="32"/>
          <w:szCs w:val="32"/>
        </w:rPr>
        <w:t>，主要原因是</w:t>
      </w:r>
      <w:r>
        <w:rPr>
          <w:rFonts w:hint="eastAsia" w:ascii="仿宋_GB2312" w:hAnsi="Calibri" w:eastAsia="仿宋_GB2312"/>
          <w:bCs/>
          <w:smallCaps/>
          <w:spacing w:val="5"/>
          <w:sz w:val="32"/>
          <w:szCs w:val="32"/>
          <w:lang w:val="en-US" w:eastAsia="zh-CN"/>
        </w:rPr>
        <w:t>2026年新增退休人员一名，人员经费减少；援疆事项完成，2026年不在发放援疆工作队经费，项目经费减少。</w:t>
      </w:r>
      <w:r>
        <w:rPr>
          <w:rFonts w:hint="eastAsia" w:ascii="仿宋_GB2312" w:hAnsi="Calibri" w:eastAsia="仿宋_GB2312"/>
          <w:bCs/>
          <w:smallCaps/>
          <w:spacing w:val="5"/>
          <w:sz w:val="32"/>
          <w:szCs w:val="32"/>
        </w:rPr>
        <w:t>其中：一般公共预算拨款收入</w:t>
      </w:r>
      <w:r>
        <w:rPr>
          <w:rFonts w:hint="eastAsia" w:ascii="仿宋_GB2312" w:hAnsi="Calibri" w:eastAsia="仿宋_GB2312"/>
          <w:bCs/>
          <w:smallCaps/>
          <w:spacing w:val="5"/>
          <w:sz w:val="32"/>
          <w:szCs w:val="32"/>
          <w:u w:val="none"/>
          <w:lang w:val="en-US" w:eastAsia="zh-CN"/>
        </w:rPr>
        <w:t>351.57</w:t>
      </w:r>
      <w:r>
        <w:rPr>
          <w:rFonts w:hint="eastAsia" w:ascii="仿宋_GB2312" w:hAnsi="Calibri" w:eastAsia="仿宋_GB2312"/>
          <w:bCs/>
          <w:smallCaps/>
          <w:spacing w:val="5"/>
          <w:sz w:val="32"/>
          <w:szCs w:val="32"/>
        </w:rPr>
        <w:t>万元,比上年</w:t>
      </w:r>
      <w:r>
        <w:rPr>
          <w:rFonts w:hint="eastAsia" w:ascii="仿宋_GB2312" w:hAnsi="Calibri" w:eastAsia="仿宋_GB2312"/>
          <w:bCs/>
          <w:smallCaps/>
          <w:spacing w:val="5"/>
          <w:sz w:val="32"/>
          <w:szCs w:val="32"/>
          <w:lang w:eastAsia="zh-CN"/>
        </w:rPr>
        <w:t>减少</w:t>
      </w:r>
      <w:r>
        <w:rPr>
          <w:rFonts w:hint="eastAsia" w:ascii="仿宋_GB2312" w:hAnsi="Calibri" w:eastAsia="仿宋_GB2312"/>
          <w:bCs/>
          <w:smallCaps/>
          <w:spacing w:val="5"/>
          <w:sz w:val="32"/>
          <w:szCs w:val="32"/>
          <w:u w:val="none"/>
          <w:lang w:val="en-US" w:eastAsia="zh-CN"/>
        </w:rPr>
        <w:t>32.52</w:t>
      </w:r>
      <w:r>
        <w:rPr>
          <w:rFonts w:hint="eastAsia" w:ascii="仿宋_GB2312" w:hAnsi="Calibri" w:eastAsia="仿宋_GB2312"/>
          <w:bCs/>
          <w:smallCaps/>
          <w:spacing w:val="5"/>
          <w:sz w:val="32"/>
          <w:szCs w:val="32"/>
        </w:rPr>
        <w:t>万元，</w:t>
      </w:r>
      <w:r>
        <w:rPr>
          <w:rFonts w:hint="eastAsia" w:ascii="仿宋_GB2312" w:hAnsi="Calibri" w:eastAsia="仿宋_GB2312"/>
          <w:bCs/>
          <w:smallCaps/>
          <w:spacing w:val="5"/>
          <w:sz w:val="32"/>
          <w:szCs w:val="32"/>
          <w:lang w:eastAsia="zh-CN"/>
        </w:rPr>
        <w:t>减少</w:t>
      </w:r>
      <w:r>
        <w:rPr>
          <w:rFonts w:hint="eastAsia" w:ascii="仿宋_GB2312" w:hAnsi="Calibri" w:eastAsia="仿宋_GB2312"/>
          <w:bCs/>
          <w:smallCaps/>
          <w:spacing w:val="5"/>
          <w:sz w:val="32"/>
          <w:szCs w:val="32"/>
          <w:lang w:val="en-US" w:eastAsia="zh-CN"/>
        </w:rPr>
        <w:t>8.47</w:t>
      </w:r>
      <w:r>
        <w:rPr>
          <w:rFonts w:ascii="仿宋_GB2312" w:hAnsi="Calibri" w:eastAsia="仿宋_GB2312"/>
          <w:bCs/>
          <w:smallCaps/>
          <w:spacing w:val="5"/>
          <w:sz w:val="32"/>
          <w:szCs w:val="32"/>
        </w:rPr>
        <w:t>%</w:t>
      </w:r>
      <w:r>
        <w:rPr>
          <w:rFonts w:hint="eastAsia" w:ascii="仿宋_GB2312" w:hAnsi="Calibri" w:eastAsia="仿宋_GB2312"/>
          <w:bCs/>
          <w:smallCaps/>
          <w:spacing w:val="5"/>
          <w:sz w:val="32"/>
          <w:szCs w:val="32"/>
          <w:lang w:eastAsia="zh-CN"/>
        </w:rPr>
        <w:t>。</w:t>
      </w:r>
    </w:p>
    <w:p>
      <w:pPr>
        <w:keepNext w:val="0"/>
        <w:keepLines w:val="0"/>
        <w:pageBreakBefore w:val="0"/>
        <w:widowControl w:val="0"/>
        <w:kinsoku/>
        <w:wordWrap/>
        <w:overflowPunct/>
        <w:topLinePunct w:val="0"/>
        <w:bidi w:val="0"/>
        <w:snapToGrid/>
        <w:spacing w:line="600" w:lineRule="exact"/>
        <w:ind w:firstLine="660" w:firstLineChars="200"/>
        <w:textAlignment w:val="auto"/>
        <w:outlineLvl w:val="9"/>
        <w:rPr>
          <w:rFonts w:hint="default" w:ascii="仿宋_GB2312" w:hAnsi="Calibri" w:eastAsia="仿宋_GB2312"/>
          <w:sz w:val="32"/>
          <w:szCs w:val="32"/>
          <w:lang w:val="en-US" w:eastAsia="zh-CN"/>
        </w:rPr>
      </w:pPr>
      <w:r>
        <w:rPr>
          <w:rFonts w:ascii="仿宋_GB2312" w:hAnsi="Calibri" w:eastAsia="仿宋_GB2312"/>
          <w:bCs/>
          <w:smallCaps/>
          <w:spacing w:val="5"/>
          <w:sz w:val="32"/>
          <w:szCs w:val="32"/>
        </w:rPr>
        <w:t>2.</w:t>
      </w:r>
      <w:r>
        <w:rPr>
          <w:rFonts w:hint="eastAsia" w:ascii="仿宋_GB2312" w:hAnsi="Calibri" w:eastAsia="仿宋_GB2312"/>
          <w:bCs/>
          <w:smallCaps/>
          <w:spacing w:val="5"/>
          <w:sz w:val="32"/>
          <w:szCs w:val="32"/>
        </w:rPr>
        <w:t>预算支出情况：</w:t>
      </w:r>
      <w:r>
        <w:rPr>
          <w:rFonts w:ascii="仿宋_GB2312" w:hAnsi="Calibri" w:eastAsia="仿宋_GB2312"/>
          <w:bCs/>
          <w:smallCaps/>
          <w:spacing w:val="5"/>
          <w:sz w:val="32"/>
          <w:szCs w:val="32"/>
        </w:rPr>
        <w:t>20</w:t>
      </w:r>
      <w:r>
        <w:rPr>
          <w:rFonts w:hint="eastAsia" w:ascii="仿宋_GB2312" w:hAnsi="Calibri" w:eastAsia="仿宋_GB2312"/>
          <w:bCs/>
          <w:smallCaps/>
          <w:spacing w:val="5"/>
          <w:sz w:val="32"/>
          <w:szCs w:val="32"/>
          <w:lang w:val="en-US" w:eastAsia="zh-CN"/>
        </w:rPr>
        <w:t>26</w:t>
      </w:r>
      <w:r>
        <w:rPr>
          <w:rFonts w:hint="eastAsia" w:ascii="仿宋_GB2312" w:hAnsi="Calibri" w:eastAsia="仿宋_GB2312"/>
          <w:bCs/>
          <w:smallCaps/>
          <w:spacing w:val="5"/>
          <w:sz w:val="32"/>
          <w:szCs w:val="32"/>
        </w:rPr>
        <w:t>年预算支出</w:t>
      </w:r>
      <w:r>
        <w:rPr>
          <w:rFonts w:hint="eastAsia" w:ascii="仿宋_GB2312" w:hAnsi="Calibri" w:eastAsia="仿宋_GB2312"/>
          <w:bCs/>
          <w:smallCaps/>
          <w:spacing w:val="5"/>
          <w:sz w:val="32"/>
          <w:szCs w:val="32"/>
          <w:u w:val="none"/>
          <w:lang w:val="en-US" w:eastAsia="zh-CN"/>
        </w:rPr>
        <w:t>351.57</w:t>
      </w:r>
      <w:r>
        <w:rPr>
          <w:rFonts w:hint="eastAsia" w:ascii="仿宋_GB2312" w:hAnsi="Calibri" w:eastAsia="仿宋_GB2312"/>
          <w:bCs/>
          <w:smallCaps/>
          <w:spacing w:val="5"/>
          <w:sz w:val="32"/>
          <w:szCs w:val="32"/>
        </w:rPr>
        <w:t>万元，比上年减少</w:t>
      </w:r>
      <w:r>
        <w:rPr>
          <w:rFonts w:hint="eastAsia" w:ascii="仿宋_GB2312" w:hAnsi="Calibri" w:eastAsia="仿宋_GB2312"/>
          <w:bCs/>
          <w:smallCaps/>
          <w:spacing w:val="5"/>
          <w:sz w:val="32"/>
          <w:szCs w:val="32"/>
          <w:u w:val="none"/>
          <w:lang w:val="en-US" w:eastAsia="zh-CN"/>
        </w:rPr>
        <w:t>32.52</w:t>
      </w:r>
      <w:r>
        <w:rPr>
          <w:rFonts w:hint="eastAsia" w:ascii="仿宋_GB2312" w:hAnsi="Calibri" w:eastAsia="仿宋_GB2312"/>
          <w:bCs/>
          <w:smallCaps/>
          <w:spacing w:val="5"/>
          <w:sz w:val="32"/>
          <w:szCs w:val="32"/>
        </w:rPr>
        <w:t>万元，减少</w:t>
      </w:r>
      <w:r>
        <w:rPr>
          <w:rFonts w:hint="eastAsia" w:ascii="仿宋_GB2312" w:hAnsi="Calibri" w:eastAsia="仿宋_GB2312"/>
          <w:bCs/>
          <w:smallCaps/>
          <w:spacing w:val="5"/>
          <w:sz w:val="32"/>
          <w:szCs w:val="32"/>
          <w:lang w:val="en-US" w:eastAsia="zh-CN"/>
        </w:rPr>
        <w:t>8.47</w:t>
      </w:r>
      <w:r>
        <w:rPr>
          <w:rFonts w:ascii="仿宋_GB2312" w:hAnsi="Calibri" w:eastAsia="仿宋_GB2312"/>
          <w:bCs/>
          <w:smallCaps/>
          <w:spacing w:val="5"/>
          <w:sz w:val="32"/>
          <w:szCs w:val="32"/>
        </w:rPr>
        <w:t>%</w:t>
      </w:r>
      <w:r>
        <w:rPr>
          <w:rFonts w:hint="eastAsia" w:ascii="仿宋_GB2312" w:hAnsi="Calibri" w:eastAsia="仿宋_GB2312"/>
          <w:bCs/>
          <w:smallCaps/>
          <w:spacing w:val="5"/>
          <w:sz w:val="32"/>
          <w:szCs w:val="32"/>
        </w:rPr>
        <w:t>。其中：教育支出</w:t>
      </w:r>
      <w:r>
        <w:rPr>
          <w:rFonts w:hint="eastAsia" w:ascii="仿宋_GB2312" w:hAnsi="Calibri" w:eastAsia="仿宋_GB2312"/>
          <w:bCs/>
          <w:smallCaps/>
          <w:spacing w:val="5"/>
          <w:sz w:val="32"/>
          <w:szCs w:val="32"/>
          <w:u w:val="none"/>
          <w:lang w:val="en-US" w:eastAsia="zh-CN"/>
        </w:rPr>
        <w:t>218.35</w:t>
      </w:r>
      <w:r>
        <w:rPr>
          <w:rFonts w:hint="eastAsia" w:ascii="仿宋_GB2312" w:hAnsi="Calibri" w:eastAsia="仿宋_GB2312"/>
          <w:bCs/>
          <w:smallCaps/>
          <w:spacing w:val="5"/>
          <w:sz w:val="32"/>
          <w:szCs w:val="32"/>
        </w:rPr>
        <w:t>万元，比上年减少</w:t>
      </w:r>
      <w:r>
        <w:rPr>
          <w:rFonts w:hint="eastAsia" w:ascii="仿宋_GB2312" w:hAnsi="Calibri" w:eastAsia="仿宋_GB2312"/>
          <w:bCs/>
          <w:smallCaps/>
          <w:spacing w:val="5"/>
          <w:sz w:val="32"/>
          <w:szCs w:val="32"/>
          <w:lang w:val="en-US" w:eastAsia="zh-CN"/>
        </w:rPr>
        <w:t>35.93</w:t>
      </w:r>
      <w:r>
        <w:rPr>
          <w:rFonts w:hint="eastAsia" w:ascii="仿宋_GB2312" w:hAnsi="Calibri" w:eastAsia="仿宋_GB2312"/>
          <w:bCs/>
          <w:smallCaps/>
          <w:spacing w:val="5"/>
          <w:sz w:val="32"/>
          <w:szCs w:val="32"/>
        </w:rPr>
        <w:t>万元，减少</w:t>
      </w:r>
      <w:r>
        <w:rPr>
          <w:rFonts w:hint="eastAsia" w:ascii="仿宋_GB2312" w:hAnsi="Calibri" w:eastAsia="仿宋_GB2312"/>
          <w:bCs/>
          <w:smallCaps/>
          <w:spacing w:val="5"/>
          <w:sz w:val="32"/>
          <w:szCs w:val="32"/>
          <w:u w:val="none"/>
          <w:lang w:val="en-US" w:eastAsia="zh-CN"/>
        </w:rPr>
        <w:t>14.13</w:t>
      </w:r>
      <w:r>
        <w:rPr>
          <w:rFonts w:ascii="仿宋_GB2312" w:hAnsi="Calibri" w:eastAsia="仿宋_GB2312"/>
          <w:bCs/>
          <w:smallCaps/>
          <w:spacing w:val="5"/>
          <w:sz w:val="32"/>
          <w:szCs w:val="32"/>
        </w:rPr>
        <w:t>%</w:t>
      </w:r>
      <w:r>
        <w:rPr>
          <w:rFonts w:hint="eastAsia" w:ascii="仿宋_GB2312" w:hAnsi="Calibri" w:eastAsia="仿宋_GB2312"/>
          <w:bCs/>
          <w:smallCaps/>
          <w:spacing w:val="5"/>
          <w:sz w:val="32"/>
          <w:szCs w:val="32"/>
        </w:rPr>
        <w:t>；</w:t>
      </w:r>
      <w:r>
        <w:rPr>
          <w:rFonts w:hint="eastAsia" w:ascii="仿宋_GB2312" w:hAnsi="Calibri" w:eastAsia="仿宋_GB2312" w:cs="Times New Roman"/>
          <w:bCs/>
          <w:smallCaps/>
          <w:spacing w:val="5"/>
          <w:sz w:val="32"/>
          <w:szCs w:val="32"/>
        </w:rPr>
        <w:t>社会保障和就业支出支出</w:t>
      </w:r>
      <w:r>
        <w:rPr>
          <w:rFonts w:hint="eastAsia" w:ascii="仿宋_GB2312" w:hAnsi="Calibri" w:eastAsia="仿宋_GB2312" w:cs="Times New Roman"/>
          <w:bCs/>
          <w:smallCaps/>
          <w:spacing w:val="5"/>
          <w:sz w:val="32"/>
          <w:szCs w:val="32"/>
          <w:lang w:val="en-US" w:eastAsia="zh-CN"/>
        </w:rPr>
        <w:t>111.65</w:t>
      </w:r>
      <w:r>
        <w:rPr>
          <w:rFonts w:hint="eastAsia" w:ascii="仿宋_GB2312" w:hAnsi="Calibri" w:eastAsia="仿宋_GB2312" w:cs="Times New Roman"/>
          <w:bCs/>
          <w:smallCaps/>
          <w:spacing w:val="5"/>
          <w:sz w:val="32"/>
          <w:szCs w:val="32"/>
        </w:rPr>
        <w:t>万元，比上年</w:t>
      </w:r>
      <w:r>
        <w:rPr>
          <w:rFonts w:hint="eastAsia" w:ascii="仿宋_GB2312" w:hAnsi="Calibri" w:eastAsia="仿宋_GB2312" w:cs="Times New Roman"/>
          <w:bCs/>
          <w:smallCaps/>
          <w:spacing w:val="5"/>
          <w:sz w:val="32"/>
          <w:szCs w:val="32"/>
          <w:lang w:eastAsia="zh-CN"/>
        </w:rPr>
        <w:t>增加</w:t>
      </w:r>
      <w:r>
        <w:rPr>
          <w:rFonts w:hint="eastAsia" w:ascii="仿宋_GB2312" w:hAnsi="Calibri" w:eastAsia="仿宋_GB2312" w:cs="Times New Roman"/>
          <w:bCs/>
          <w:smallCaps/>
          <w:spacing w:val="5"/>
          <w:sz w:val="32"/>
          <w:szCs w:val="32"/>
          <w:lang w:val="en-US" w:eastAsia="zh-CN"/>
        </w:rPr>
        <w:t>2.35</w:t>
      </w:r>
      <w:r>
        <w:rPr>
          <w:rFonts w:hint="eastAsia" w:ascii="仿宋_GB2312" w:hAnsi="Calibri" w:eastAsia="仿宋_GB2312" w:cs="Times New Roman"/>
          <w:bCs/>
          <w:smallCaps/>
          <w:spacing w:val="5"/>
          <w:sz w:val="32"/>
          <w:szCs w:val="32"/>
        </w:rPr>
        <w:t>万元，</w:t>
      </w:r>
      <w:r>
        <w:rPr>
          <w:rFonts w:hint="eastAsia" w:ascii="仿宋_GB2312" w:hAnsi="Calibri" w:eastAsia="仿宋_GB2312" w:cs="Times New Roman"/>
          <w:bCs/>
          <w:smallCaps/>
          <w:spacing w:val="5"/>
          <w:sz w:val="32"/>
          <w:szCs w:val="32"/>
          <w:lang w:eastAsia="zh-CN"/>
        </w:rPr>
        <w:t>增加</w:t>
      </w:r>
      <w:r>
        <w:rPr>
          <w:rFonts w:hint="eastAsia" w:ascii="仿宋_GB2312" w:hAnsi="Calibri" w:eastAsia="仿宋_GB2312" w:cs="Times New Roman"/>
          <w:bCs/>
          <w:smallCaps/>
          <w:spacing w:val="5"/>
          <w:sz w:val="32"/>
          <w:szCs w:val="32"/>
          <w:lang w:val="en-US" w:eastAsia="zh-CN"/>
        </w:rPr>
        <w:t>2.15%</w:t>
      </w:r>
      <w:r>
        <w:rPr>
          <w:rFonts w:hint="eastAsia" w:ascii="仿宋_GB2312" w:hAnsi="Calibri" w:eastAsia="仿宋_GB2312" w:cs="Times New Roman"/>
          <w:bCs/>
          <w:smallCaps/>
          <w:spacing w:val="5"/>
          <w:sz w:val="32"/>
          <w:szCs w:val="32"/>
        </w:rPr>
        <w:t>；住房保障支出支出</w:t>
      </w:r>
      <w:r>
        <w:rPr>
          <w:rFonts w:hint="eastAsia" w:ascii="仿宋_GB2312" w:eastAsia="仿宋_GB2312" w:cs="Times New Roman"/>
          <w:bCs/>
          <w:smallCaps/>
          <w:spacing w:val="5"/>
          <w:sz w:val="32"/>
          <w:szCs w:val="32"/>
          <w:lang w:val="en-US" w:eastAsia="zh-CN"/>
        </w:rPr>
        <w:t>21</w:t>
      </w:r>
      <w:r>
        <w:rPr>
          <w:rFonts w:hint="eastAsia" w:ascii="仿宋_GB2312" w:hAnsi="Calibri" w:eastAsia="仿宋_GB2312" w:cs="Times New Roman"/>
          <w:bCs/>
          <w:smallCaps/>
          <w:spacing w:val="5"/>
          <w:sz w:val="32"/>
          <w:szCs w:val="32"/>
        </w:rPr>
        <w:t>万元，比上年</w:t>
      </w:r>
      <w:r>
        <w:rPr>
          <w:rFonts w:hint="eastAsia" w:ascii="仿宋_GB2312" w:hAnsi="Calibri" w:eastAsia="仿宋_GB2312" w:cs="Times New Roman"/>
          <w:bCs/>
          <w:smallCaps/>
          <w:spacing w:val="5"/>
          <w:sz w:val="32"/>
          <w:szCs w:val="32"/>
          <w:lang w:eastAsia="zh-CN"/>
        </w:rPr>
        <w:t>增加</w:t>
      </w:r>
      <w:r>
        <w:rPr>
          <w:rFonts w:hint="eastAsia" w:ascii="仿宋_GB2312" w:hAnsi="Calibri" w:eastAsia="仿宋_GB2312" w:cs="Times New Roman"/>
          <w:bCs/>
          <w:smallCaps/>
          <w:spacing w:val="5"/>
          <w:sz w:val="32"/>
          <w:szCs w:val="32"/>
          <w:lang w:val="en-US" w:eastAsia="zh-CN"/>
        </w:rPr>
        <w:t>1</w:t>
      </w:r>
      <w:r>
        <w:rPr>
          <w:rFonts w:hint="eastAsia" w:ascii="仿宋_GB2312" w:hAnsi="Calibri" w:eastAsia="仿宋_GB2312" w:cs="Times New Roman"/>
          <w:bCs/>
          <w:smallCaps/>
          <w:spacing w:val="5"/>
          <w:sz w:val="32"/>
          <w:szCs w:val="32"/>
        </w:rPr>
        <w:t>万元，</w:t>
      </w:r>
      <w:r>
        <w:rPr>
          <w:rFonts w:hint="eastAsia" w:ascii="仿宋_GB2312" w:hAnsi="Calibri" w:eastAsia="仿宋_GB2312" w:cs="Times New Roman"/>
          <w:bCs/>
          <w:smallCaps/>
          <w:spacing w:val="5"/>
          <w:sz w:val="32"/>
          <w:szCs w:val="32"/>
          <w:lang w:eastAsia="zh-CN"/>
        </w:rPr>
        <w:t>增加</w:t>
      </w:r>
      <w:r>
        <w:rPr>
          <w:rFonts w:hint="eastAsia" w:ascii="仿宋_GB2312" w:hAnsi="Calibri" w:eastAsia="仿宋_GB2312" w:cs="Times New Roman"/>
          <w:bCs/>
          <w:smallCaps/>
          <w:spacing w:val="5"/>
          <w:sz w:val="32"/>
          <w:szCs w:val="32"/>
          <w:lang w:val="en-US" w:eastAsia="zh-CN"/>
        </w:rPr>
        <w:t>5.00</w:t>
      </w:r>
      <w:r>
        <w:rPr>
          <w:rFonts w:ascii="仿宋_GB2312" w:hAnsi="Calibri" w:eastAsia="仿宋_GB2312" w:cs="Times New Roman"/>
          <w:bCs/>
          <w:smallCaps/>
          <w:spacing w:val="5"/>
          <w:sz w:val="32"/>
          <w:szCs w:val="32"/>
        </w:rPr>
        <w:t>%</w:t>
      </w:r>
      <w:r>
        <w:rPr>
          <w:rFonts w:hint="eastAsia" w:ascii="仿宋_GB2312" w:hAnsi="Calibri" w:eastAsia="仿宋_GB2312" w:cs="Times New Roman"/>
          <w:bCs/>
          <w:smallCaps/>
          <w:spacing w:val="5"/>
          <w:sz w:val="32"/>
          <w:szCs w:val="32"/>
          <w:lang w:eastAsia="zh-CN"/>
        </w:rPr>
        <w:t>；卫生健康支出</w:t>
      </w:r>
      <w:r>
        <w:rPr>
          <w:rFonts w:hint="eastAsia" w:ascii="仿宋_GB2312" w:hAnsi="Calibri" w:eastAsia="仿宋_GB2312" w:cs="Times New Roman"/>
          <w:bCs/>
          <w:smallCaps/>
          <w:spacing w:val="5"/>
          <w:sz w:val="32"/>
          <w:szCs w:val="32"/>
          <w:lang w:val="en-US" w:eastAsia="zh-CN"/>
        </w:rPr>
        <w:t>0.57万元，比上年增加0.06万元，增加11.76%。</w:t>
      </w:r>
    </w:p>
    <w:p>
      <w:pPr>
        <w:spacing w:line="600" w:lineRule="exact"/>
        <w:ind w:firstLine="640" w:firstLineChars="200"/>
        <w:rPr>
          <w:rFonts w:ascii="仿宋_GB2312" w:hAnsi="Calibri" w:eastAsia="仿宋_GB2312"/>
          <w:sz w:val="32"/>
          <w:szCs w:val="32"/>
        </w:rPr>
      </w:pPr>
      <w:r>
        <w:rPr>
          <w:rFonts w:hint="eastAsia" w:ascii="仿宋_GB2312" w:hAnsi="Calibri" w:eastAsia="仿宋_GB2312"/>
          <w:sz w:val="32"/>
          <w:szCs w:val="32"/>
        </w:rPr>
        <w:t>支出</w:t>
      </w:r>
      <w:r>
        <w:rPr>
          <w:rFonts w:hint="eastAsia" w:ascii="仿宋_GB2312" w:hAnsi="Calibri" w:eastAsia="仿宋_GB2312"/>
          <w:sz w:val="32"/>
          <w:szCs w:val="32"/>
          <w:lang w:eastAsia="zh-CN"/>
        </w:rPr>
        <w:t>减少</w:t>
      </w:r>
      <w:r>
        <w:rPr>
          <w:rFonts w:hint="eastAsia" w:ascii="仿宋_GB2312" w:hAnsi="Calibri" w:eastAsia="仿宋_GB2312"/>
          <w:sz w:val="32"/>
          <w:szCs w:val="32"/>
        </w:rPr>
        <w:t>的主要原因：</w:t>
      </w:r>
    </w:p>
    <w:p>
      <w:pPr>
        <w:spacing w:line="600" w:lineRule="exact"/>
        <w:ind w:firstLine="640" w:firstLineChars="200"/>
        <w:rPr>
          <w:rFonts w:ascii="仿宋_GB2312" w:hAnsi="Calibri" w:eastAsia="仿宋_GB2312"/>
          <w:sz w:val="32"/>
          <w:szCs w:val="32"/>
          <w:u w:val="none"/>
        </w:rPr>
      </w:pPr>
      <w:r>
        <w:rPr>
          <w:rFonts w:hint="eastAsia" w:ascii="仿宋_GB2312" w:hAnsi="Calibri" w:eastAsia="仿宋_GB2312"/>
          <w:sz w:val="32"/>
          <w:szCs w:val="32"/>
        </w:rPr>
        <w:t>（1）</w:t>
      </w:r>
      <w:r>
        <w:rPr>
          <w:rFonts w:ascii="仿宋_GB2312" w:hAnsi="Calibri" w:eastAsia="仿宋_GB2312"/>
          <w:sz w:val="32"/>
          <w:szCs w:val="32"/>
        </w:rPr>
        <w:t>20</w:t>
      </w:r>
      <w:r>
        <w:rPr>
          <w:rFonts w:hint="eastAsia" w:ascii="仿宋_GB2312" w:hAnsi="Calibri" w:eastAsia="仿宋_GB2312"/>
          <w:sz w:val="32"/>
          <w:szCs w:val="32"/>
          <w:lang w:val="en-US" w:eastAsia="zh-CN"/>
        </w:rPr>
        <w:t>26</w:t>
      </w:r>
      <w:r>
        <w:rPr>
          <w:rFonts w:hint="eastAsia" w:ascii="仿宋_GB2312" w:hAnsi="Calibri" w:eastAsia="仿宋_GB2312"/>
          <w:sz w:val="32"/>
          <w:szCs w:val="32"/>
        </w:rPr>
        <w:t>年基本支出</w:t>
      </w:r>
      <w:r>
        <w:rPr>
          <w:rFonts w:hint="eastAsia" w:ascii="仿宋_GB2312" w:hAnsi="Calibri" w:eastAsia="仿宋_GB2312"/>
          <w:sz w:val="32"/>
          <w:szCs w:val="32"/>
          <w:u w:val="none"/>
          <w:lang w:val="en-US" w:eastAsia="zh-CN"/>
        </w:rPr>
        <w:t>351.57</w:t>
      </w:r>
      <w:r>
        <w:rPr>
          <w:rFonts w:hint="eastAsia" w:ascii="仿宋_GB2312" w:hAnsi="Calibri" w:eastAsia="仿宋_GB2312"/>
          <w:sz w:val="32"/>
          <w:szCs w:val="32"/>
        </w:rPr>
        <w:t>万元，比上年</w:t>
      </w:r>
      <w:r>
        <w:rPr>
          <w:rFonts w:hint="eastAsia" w:ascii="仿宋_GB2312" w:hAnsi="Calibri" w:eastAsia="仿宋_GB2312"/>
          <w:sz w:val="32"/>
          <w:szCs w:val="32"/>
          <w:lang w:eastAsia="zh-CN"/>
        </w:rPr>
        <w:t>减少</w:t>
      </w:r>
      <w:r>
        <w:rPr>
          <w:rFonts w:hint="eastAsia" w:ascii="仿宋_GB2312" w:hAnsi="Calibri" w:eastAsia="仿宋_GB2312"/>
          <w:sz w:val="32"/>
          <w:szCs w:val="32"/>
          <w:lang w:val="en-US" w:eastAsia="zh-CN"/>
        </w:rPr>
        <w:t>17.52</w:t>
      </w:r>
      <w:r>
        <w:rPr>
          <w:rFonts w:hint="eastAsia" w:ascii="仿宋_GB2312" w:hAnsi="Calibri" w:eastAsia="仿宋_GB2312"/>
          <w:sz w:val="32"/>
          <w:szCs w:val="32"/>
        </w:rPr>
        <w:t>万元，</w:t>
      </w:r>
      <w:r>
        <w:rPr>
          <w:rFonts w:hint="eastAsia" w:ascii="仿宋_GB2312" w:hAnsi="Calibri" w:eastAsia="仿宋_GB2312"/>
          <w:bCs/>
          <w:smallCaps/>
          <w:spacing w:val="5"/>
          <w:sz w:val="32"/>
          <w:szCs w:val="32"/>
          <w:lang w:eastAsia="zh-CN"/>
        </w:rPr>
        <w:t>减少</w:t>
      </w:r>
      <w:r>
        <w:rPr>
          <w:rFonts w:hint="eastAsia" w:ascii="仿宋_GB2312" w:hAnsi="Calibri" w:eastAsia="仿宋_GB2312"/>
          <w:bCs/>
          <w:smallCaps/>
          <w:spacing w:val="5"/>
          <w:sz w:val="32"/>
          <w:szCs w:val="32"/>
          <w:lang w:val="en-US" w:eastAsia="zh-CN"/>
        </w:rPr>
        <w:t>4.75%</w:t>
      </w:r>
      <w:r>
        <w:rPr>
          <w:rFonts w:hint="eastAsia" w:ascii="仿宋_GB2312" w:hAnsi="Calibri" w:eastAsia="仿宋_GB2312"/>
          <w:bCs/>
          <w:smallCaps/>
          <w:spacing w:val="5"/>
          <w:sz w:val="32"/>
          <w:szCs w:val="32"/>
        </w:rPr>
        <w:t>，</w:t>
      </w:r>
      <w:r>
        <w:rPr>
          <w:rFonts w:hint="eastAsia" w:ascii="仿宋_GB2312" w:hAnsi="Calibri" w:eastAsia="仿宋_GB2312"/>
          <w:sz w:val="32"/>
          <w:szCs w:val="32"/>
        </w:rPr>
        <w:t>主要原因2026年新增退休人员一名，人员经费减少</w:t>
      </w:r>
      <w:r>
        <w:rPr>
          <w:rFonts w:hint="eastAsia" w:ascii="仿宋_GB2312" w:hAnsi="Calibri" w:eastAsia="仿宋_GB2312"/>
          <w:sz w:val="32"/>
          <w:szCs w:val="32"/>
          <w:u w:val="none"/>
        </w:rPr>
        <w:t>。</w:t>
      </w:r>
    </w:p>
    <w:p>
      <w:pPr>
        <w:spacing w:line="600" w:lineRule="exact"/>
        <w:ind w:firstLine="640" w:firstLineChars="200"/>
        <w:rPr>
          <w:rFonts w:hint="eastAsia" w:ascii="仿宋_GB2312" w:hAnsi="Calibri" w:eastAsia="仿宋_GB2312"/>
          <w:color w:val="000000"/>
          <w:sz w:val="32"/>
          <w:szCs w:val="32"/>
        </w:rPr>
      </w:pPr>
      <w:r>
        <w:rPr>
          <w:rFonts w:hint="eastAsia" w:ascii="仿宋_GB2312" w:hAnsi="Calibri" w:eastAsia="仿宋_GB2312"/>
          <w:color w:val="000000"/>
          <w:sz w:val="32"/>
          <w:szCs w:val="32"/>
        </w:rPr>
        <w:t>（</w:t>
      </w:r>
      <w:r>
        <w:rPr>
          <w:rFonts w:ascii="仿宋_GB2312" w:hAnsi="Calibri" w:eastAsia="仿宋_GB2312"/>
          <w:color w:val="000000"/>
          <w:sz w:val="32"/>
          <w:szCs w:val="32"/>
        </w:rPr>
        <w:t>2</w:t>
      </w:r>
      <w:r>
        <w:rPr>
          <w:rFonts w:hint="eastAsia" w:ascii="仿宋_GB2312" w:hAnsi="Calibri" w:eastAsia="仿宋_GB2312"/>
          <w:color w:val="000000"/>
          <w:sz w:val="32"/>
          <w:szCs w:val="32"/>
        </w:rPr>
        <w:t>）</w:t>
      </w:r>
      <w:r>
        <w:rPr>
          <w:rFonts w:ascii="仿宋_GB2312" w:hAnsi="Calibri" w:eastAsia="仿宋_GB2312"/>
          <w:color w:val="000000"/>
          <w:sz w:val="32"/>
          <w:szCs w:val="32"/>
        </w:rPr>
        <w:t>20</w:t>
      </w:r>
      <w:r>
        <w:rPr>
          <w:rFonts w:hint="eastAsia" w:ascii="仿宋_GB2312" w:hAnsi="Calibri" w:eastAsia="仿宋_GB2312"/>
          <w:color w:val="000000"/>
          <w:sz w:val="32"/>
          <w:szCs w:val="32"/>
          <w:lang w:val="en-US" w:eastAsia="zh-CN"/>
        </w:rPr>
        <w:t>26</w:t>
      </w:r>
      <w:r>
        <w:rPr>
          <w:rFonts w:hint="eastAsia" w:ascii="仿宋_GB2312" w:hAnsi="Calibri" w:eastAsia="仿宋_GB2312"/>
          <w:color w:val="000000"/>
          <w:sz w:val="32"/>
          <w:szCs w:val="32"/>
        </w:rPr>
        <w:t>年项目支出</w:t>
      </w:r>
      <w:r>
        <w:rPr>
          <w:rFonts w:hint="eastAsia" w:ascii="仿宋_GB2312" w:hAnsi="Calibri" w:eastAsia="仿宋_GB2312"/>
          <w:sz w:val="32"/>
          <w:szCs w:val="32"/>
          <w:u w:val="none"/>
          <w:lang w:val="en-US" w:eastAsia="zh-CN"/>
        </w:rPr>
        <w:t>0</w:t>
      </w:r>
      <w:r>
        <w:rPr>
          <w:rFonts w:hint="eastAsia" w:ascii="仿宋_GB2312" w:hAnsi="Calibri" w:eastAsia="仿宋_GB2312"/>
          <w:sz w:val="32"/>
          <w:szCs w:val="32"/>
        </w:rPr>
        <w:t>万元，</w:t>
      </w:r>
      <w:r>
        <w:rPr>
          <w:rFonts w:hint="eastAsia" w:ascii="仿宋_GB2312" w:hAnsi="Calibri" w:eastAsia="仿宋_GB2312"/>
          <w:color w:val="000000"/>
          <w:sz w:val="32"/>
          <w:szCs w:val="32"/>
        </w:rPr>
        <w:t>比上年</w:t>
      </w:r>
      <w:r>
        <w:rPr>
          <w:rFonts w:hint="eastAsia" w:ascii="仿宋_GB2312" w:hAnsi="Calibri" w:eastAsia="仿宋_GB2312"/>
          <w:bCs/>
          <w:smallCaps/>
          <w:spacing w:val="5"/>
          <w:sz w:val="32"/>
          <w:szCs w:val="32"/>
        </w:rPr>
        <w:t>减少</w:t>
      </w:r>
      <w:r>
        <w:rPr>
          <w:rFonts w:hint="eastAsia" w:ascii="仿宋_GB2312" w:hAnsi="Calibri" w:eastAsia="仿宋_GB2312"/>
          <w:color w:val="000000"/>
          <w:sz w:val="32"/>
          <w:szCs w:val="32"/>
          <w:u w:val="none"/>
          <w:lang w:val="en-US" w:eastAsia="zh-CN"/>
        </w:rPr>
        <w:t>15</w:t>
      </w:r>
      <w:r>
        <w:rPr>
          <w:rFonts w:hint="eastAsia" w:ascii="仿宋_GB2312" w:hAnsi="Calibri" w:eastAsia="仿宋_GB2312"/>
          <w:color w:val="000000"/>
          <w:sz w:val="32"/>
          <w:szCs w:val="32"/>
        </w:rPr>
        <w:t>万元，</w:t>
      </w:r>
      <w:r>
        <w:rPr>
          <w:rFonts w:hint="eastAsia" w:ascii="仿宋_GB2312" w:hAnsi="Calibri" w:eastAsia="仿宋_GB2312"/>
          <w:bCs/>
          <w:smallCaps/>
          <w:spacing w:val="5"/>
          <w:sz w:val="32"/>
          <w:szCs w:val="32"/>
        </w:rPr>
        <w:t>减少</w:t>
      </w:r>
      <w:r>
        <w:rPr>
          <w:rFonts w:hint="eastAsia" w:ascii="仿宋_GB2312" w:hAnsi="Calibri" w:eastAsia="仿宋_GB2312"/>
          <w:bCs/>
          <w:smallCaps/>
          <w:spacing w:val="5"/>
          <w:sz w:val="32"/>
          <w:szCs w:val="32"/>
          <w:lang w:val="en-US" w:eastAsia="zh-CN"/>
        </w:rPr>
        <w:t>100</w:t>
      </w:r>
      <w:r>
        <w:rPr>
          <w:rFonts w:hint="eastAsia" w:ascii="仿宋_GB2312" w:hAnsi="Calibri" w:eastAsia="仿宋_GB2312"/>
          <w:bCs/>
          <w:smallCaps/>
          <w:spacing w:val="5"/>
          <w:sz w:val="32"/>
          <w:szCs w:val="32"/>
        </w:rPr>
        <w:t>%，</w:t>
      </w:r>
      <w:r>
        <w:rPr>
          <w:rFonts w:hint="eastAsia" w:ascii="仿宋_GB2312" w:hAnsi="Calibri" w:eastAsia="仿宋_GB2312"/>
          <w:color w:val="000000"/>
          <w:sz w:val="32"/>
          <w:szCs w:val="32"/>
        </w:rPr>
        <w:t>主要原因是</w:t>
      </w:r>
      <w:r>
        <w:rPr>
          <w:rFonts w:hint="eastAsia" w:ascii="仿宋_GB2312" w:hAnsi="Calibri" w:eastAsia="仿宋_GB2312"/>
          <w:bCs/>
          <w:smallCaps/>
          <w:spacing w:val="5"/>
          <w:sz w:val="32"/>
          <w:szCs w:val="32"/>
          <w:lang w:val="en-US" w:eastAsia="zh-CN"/>
        </w:rPr>
        <w:t>援疆事项完成，2026年不在发放援疆工作队经费，项目经费减少</w:t>
      </w:r>
      <w:r>
        <w:rPr>
          <w:rFonts w:hint="eastAsia" w:ascii="仿宋_GB2312" w:hAnsi="Calibri" w:eastAsia="仿宋_GB2312"/>
          <w:color w:val="000000"/>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四、机关运行经费安排情况</w:t>
      </w:r>
    </w:p>
    <w:p>
      <w:pPr>
        <w:autoSpaceDE w:val="0"/>
        <w:autoSpaceDN w:val="0"/>
        <w:adjustRightInd w:val="0"/>
        <w:spacing w:line="600" w:lineRule="exact"/>
        <w:ind w:firstLine="640" w:firstLineChars="200"/>
        <w:rPr>
          <w:rFonts w:ascii="仿宋_GB2312" w:hAnsi="宋体" w:eastAsia="仿宋_GB2312" w:cs=".PingFang-SC-Light"/>
          <w:kern w:val="0"/>
          <w:sz w:val="32"/>
          <w:szCs w:val="32"/>
        </w:rPr>
      </w:pPr>
      <w:r>
        <w:rPr>
          <w:rFonts w:ascii="仿宋_GB2312" w:hAnsi="Calibri" w:eastAsia="仿宋_GB2312"/>
          <w:sz w:val="32"/>
          <w:szCs w:val="32"/>
        </w:rPr>
        <w:t>20</w:t>
      </w:r>
      <w:r>
        <w:rPr>
          <w:rFonts w:hint="eastAsia" w:ascii="仿宋_GB2312" w:hAnsi="Calibri" w:eastAsia="仿宋_GB2312"/>
          <w:sz w:val="32"/>
          <w:szCs w:val="32"/>
          <w:lang w:val="en-US" w:eastAsia="zh-CN"/>
        </w:rPr>
        <w:t>26</w:t>
      </w:r>
      <w:r>
        <w:rPr>
          <w:rFonts w:hint="eastAsia" w:ascii="仿宋_GB2312" w:hAnsi="Calibri" w:eastAsia="仿宋_GB2312"/>
          <w:sz w:val="32"/>
          <w:szCs w:val="32"/>
        </w:rPr>
        <w:t>年机关运行经费</w:t>
      </w:r>
      <w:r>
        <w:rPr>
          <w:rFonts w:hint="eastAsia" w:ascii="仿宋_GB2312" w:hAnsi="Calibri" w:eastAsia="仿宋_GB2312"/>
          <w:sz w:val="32"/>
          <w:szCs w:val="32"/>
          <w:u w:val="none"/>
          <w:lang w:val="en-US" w:eastAsia="zh-CN"/>
        </w:rPr>
        <w:t>27</w:t>
      </w:r>
      <w:r>
        <w:rPr>
          <w:rFonts w:hint="eastAsia" w:ascii="仿宋_GB2312" w:hAnsi="Calibri" w:eastAsia="仿宋_GB2312"/>
          <w:sz w:val="32"/>
          <w:szCs w:val="32"/>
        </w:rPr>
        <w:t>万元，较上年相比减少</w:t>
      </w:r>
      <w:r>
        <w:rPr>
          <w:rFonts w:hint="eastAsia" w:ascii="仿宋_GB2312" w:hAnsi="Calibri" w:eastAsia="仿宋_GB2312"/>
          <w:sz w:val="32"/>
          <w:szCs w:val="32"/>
          <w:u w:val="none"/>
          <w:lang w:val="en-US" w:eastAsia="zh-CN"/>
        </w:rPr>
        <w:t>2.14</w:t>
      </w:r>
      <w:r>
        <w:rPr>
          <w:rFonts w:hint="eastAsia" w:ascii="仿宋_GB2312" w:hAnsi="Calibri" w:eastAsia="仿宋_GB2312"/>
          <w:sz w:val="32"/>
          <w:szCs w:val="32"/>
        </w:rPr>
        <w:t>万元，减少</w:t>
      </w:r>
      <w:r>
        <w:rPr>
          <w:rFonts w:hint="eastAsia" w:ascii="仿宋_GB2312" w:hAnsi="Calibri" w:eastAsia="仿宋_GB2312"/>
          <w:sz w:val="32"/>
          <w:szCs w:val="32"/>
          <w:u w:val="none"/>
          <w:lang w:val="en-US" w:eastAsia="zh-CN"/>
        </w:rPr>
        <w:t>7.34</w:t>
      </w:r>
      <w:r>
        <w:rPr>
          <w:rFonts w:ascii="仿宋_GB2312" w:hAnsi="Calibri" w:eastAsia="仿宋_GB2312"/>
          <w:sz w:val="32"/>
          <w:szCs w:val="32"/>
        </w:rPr>
        <w:t>%</w:t>
      </w:r>
      <w:r>
        <w:rPr>
          <w:rFonts w:hint="eastAsia" w:ascii="仿宋_GB2312" w:hAnsi="Calibri" w:eastAsia="仿宋_GB2312"/>
          <w:sz w:val="32"/>
          <w:szCs w:val="32"/>
        </w:rPr>
        <w:t>，减少主要原因是</w:t>
      </w:r>
      <w:r>
        <w:rPr>
          <w:rFonts w:hint="eastAsia" w:ascii="仿宋_GB2312" w:hAnsi="Calibri" w:eastAsia="仿宋_GB2312"/>
          <w:sz w:val="32"/>
          <w:szCs w:val="32"/>
          <w:lang w:val="en-US" w:eastAsia="zh-CN"/>
        </w:rPr>
        <w:t>2026年减少公务用车保养费用</w:t>
      </w:r>
      <w:r>
        <w:rPr>
          <w:rFonts w:hint="eastAsia" w:ascii="仿宋_GB2312" w:hAnsi="Calibri" w:eastAsia="仿宋_GB2312"/>
          <w:sz w:val="32"/>
          <w:szCs w:val="32"/>
          <w:u w:val="none"/>
          <w:lang w:eastAsia="zh-CN"/>
        </w:rPr>
        <w:t>。</w:t>
      </w:r>
      <w:r>
        <w:rPr>
          <w:rFonts w:hint="eastAsia" w:ascii="仿宋_GB2312" w:hAnsi="宋体" w:eastAsia="仿宋_GB2312"/>
          <w:sz w:val="32"/>
          <w:szCs w:val="32"/>
        </w:rPr>
        <w:t>其中：办公费</w:t>
      </w:r>
      <w:r>
        <w:rPr>
          <w:rFonts w:hint="eastAsia" w:ascii="仿宋_GB2312" w:hAnsi="宋体" w:eastAsia="仿宋_GB2312"/>
          <w:sz w:val="32"/>
          <w:szCs w:val="32"/>
          <w:u w:val="none"/>
          <w:lang w:val="en-US" w:eastAsia="zh-CN"/>
        </w:rPr>
        <w:t>0.50</w:t>
      </w:r>
      <w:r>
        <w:rPr>
          <w:rFonts w:hint="eastAsia" w:ascii="仿宋_GB2312" w:hAnsi="宋体" w:eastAsia="仿宋_GB2312"/>
          <w:sz w:val="32"/>
          <w:szCs w:val="32"/>
        </w:rPr>
        <w:t>万元、印刷费</w:t>
      </w:r>
      <w:r>
        <w:rPr>
          <w:rFonts w:hint="eastAsia" w:ascii="仿宋_GB2312" w:hAnsi="宋体" w:eastAsia="仿宋_GB2312"/>
          <w:sz w:val="32"/>
          <w:szCs w:val="32"/>
          <w:lang w:val="en-US" w:eastAsia="zh-CN"/>
        </w:rPr>
        <w:t>0.11</w:t>
      </w:r>
      <w:r>
        <w:rPr>
          <w:rFonts w:hint="eastAsia" w:ascii="仿宋_GB2312" w:hAnsi="宋体" w:eastAsia="仿宋_GB2312"/>
          <w:sz w:val="32"/>
          <w:szCs w:val="32"/>
        </w:rPr>
        <w:t>万元、邮电费</w:t>
      </w:r>
      <w:r>
        <w:rPr>
          <w:rFonts w:hint="eastAsia" w:ascii="仿宋_GB2312" w:hAnsi="宋体" w:eastAsia="仿宋_GB2312"/>
          <w:sz w:val="32"/>
          <w:szCs w:val="32"/>
          <w:u w:val="none"/>
          <w:lang w:val="en-US" w:eastAsia="zh-CN"/>
        </w:rPr>
        <w:t>0.50</w:t>
      </w:r>
      <w:r>
        <w:rPr>
          <w:rFonts w:hint="eastAsia" w:ascii="仿宋_GB2312" w:hAnsi="宋体" w:eastAsia="仿宋_GB2312"/>
          <w:sz w:val="32"/>
          <w:szCs w:val="32"/>
        </w:rPr>
        <w:t>万元</w:t>
      </w:r>
      <w:r>
        <w:rPr>
          <w:rFonts w:hint="eastAsia" w:ascii="仿宋_GB2312" w:hAnsi="宋体" w:eastAsia="仿宋_GB2312"/>
          <w:sz w:val="32"/>
          <w:szCs w:val="32"/>
          <w:lang w:eastAsia="zh-CN"/>
        </w:rPr>
        <w:t>、差旅费</w:t>
      </w:r>
      <w:r>
        <w:rPr>
          <w:rFonts w:hint="eastAsia" w:ascii="仿宋_GB2312" w:hAnsi="宋体" w:eastAsia="仿宋_GB2312"/>
          <w:sz w:val="32"/>
          <w:szCs w:val="32"/>
          <w:lang w:val="en-US" w:eastAsia="zh-CN"/>
        </w:rPr>
        <w:t>6.49万元、维修（护）费0.10万元、劳务费3.68万元、工会经费3.50万元、公务用车运行维护费0.91万元、其他商品和服务支出7.68万元</w:t>
      </w:r>
      <w:r>
        <w:rPr>
          <w:rFonts w:hint="eastAsia" w:ascii="仿宋_GB2312" w:hAnsi="宋体" w:eastAsia="仿宋_GB2312"/>
          <w:sz w:val="32"/>
          <w:szCs w:val="32"/>
        </w:rPr>
        <w:t>等</w:t>
      </w:r>
      <w:r>
        <w:rPr>
          <w:rFonts w:hint="eastAsia" w:ascii="仿宋_GB2312" w:hAnsi="宋体" w:eastAsia="仿宋_GB2312" w:cs=".PingFang-SC-Light"/>
          <w:kern w:val="0"/>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五、一般公共预算“三公”经费及增减变化情况</w:t>
      </w:r>
    </w:p>
    <w:p>
      <w:pPr>
        <w:spacing w:line="600" w:lineRule="exact"/>
        <w:ind w:firstLine="640" w:firstLineChars="200"/>
        <w:rPr>
          <w:rFonts w:ascii="仿宋_GB2312" w:hAnsi="Calibri" w:eastAsia="仿宋_GB2312"/>
          <w:sz w:val="32"/>
          <w:szCs w:val="32"/>
        </w:rPr>
      </w:pPr>
      <w:r>
        <w:rPr>
          <w:rFonts w:ascii="仿宋_GB2312" w:hAnsi="Calibri" w:eastAsia="仿宋_GB2312"/>
          <w:sz w:val="32"/>
          <w:szCs w:val="32"/>
        </w:rPr>
        <w:t>20</w:t>
      </w:r>
      <w:r>
        <w:rPr>
          <w:rFonts w:hint="eastAsia" w:ascii="仿宋_GB2312" w:hAnsi="Calibri" w:eastAsia="仿宋_GB2312"/>
          <w:sz w:val="32"/>
          <w:szCs w:val="32"/>
          <w:lang w:val="en-US" w:eastAsia="zh-CN"/>
        </w:rPr>
        <w:t>26</w:t>
      </w:r>
      <w:r>
        <w:rPr>
          <w:rFonts w:hint="eastAsia" w:ascii="仿宋_GB2312" w:hAnsi="Calibri" w:eastAsia="仿宋_GB2312"/>
          <w:sz w:val="32"/>
          <w:szCs w:val="32"/>
        </w:rPr>
        <w:t>年“三公”经费财政拨款预算</w:t>
      </w:r>
      <w:r>
        <w:rPr>
          <w:rFonts w:hint="eastAsia" w:ascii="仿宋_GB2312" w:hAnsi="Calibri" w:eastAsia="仿宋_GB2312"/>
          <w:sz w:val="32"/>
          <w:szCs w:val="32"/>
          <w:u w:val="none"/>
          <w:lang w:val="en-US" w:eastAsia="zh-CN"/>
        </w:rPr>
        <w:t>0.91</w:t>
      </w:r>
      <w:r>
        <w:rPr>
          <w:rFonts w:hint="eastAsia" w:ascii="仿宋_GB2312" w:hAnsi="Calibri" w:eastAsia="仿宋_GB2312"/>
          <w:sz w:val="32"/>
          <w:szCs w:val="32"/>
        </w:rPr>
        <w:t>万元，比上年预算减少</w:t>
      </w:r>
      <w:r>
        <w:rPr>
          <w:rFonts w:hint="eastAsia" w:ascii="仿宋_GB2312" w:hAnsi="Calibri" w:eastAsia="仿宋_GB2312"/>
          <w:sz w:val="32"/>
          <w:szCs w:val="32"/>
          <w:u w:val="none"/>
          <w:lang w:val="en-US" w:eastAsia="zh-CN"/>
        </w:rPr>
        <w:t>1.49</w:t>
      </w:r>
      <w:r>
        <w:rPr>
          <w:rFonts w:hint="eastAsia" w:ascii="仿宋_GB2312" w:hAnsi="Calibri" w:eastAsia="仿宋_GB2312"/>
          <w:sz w:val="32"/>
          <w:szCs w:val="32"/>
        </w:rPr>
        <w:t>万元，减少</w:t>
      </w:r>
      <w:r>
        <w:rPr>
          <w:rFonts w:hint="eastAsia" w:ascii="仿宋_GB2312" w:hAnsi="Calibri" w:eastAsia="仿宋_GB2312"/>
          <w:sz w:val="32"/>
          <w:szCs w:val="32"/>
          <w:u w:val="none"/>
          <w:lang w:val="en-US" w:eastAsia="zh-CN"/>
        </w:rPr>
        <w:t>62.08</w:t>
      </w:r>
      <w:r>
        <w:rPr>
          <w:rFonts w:ascii="仿宋_GB2312" w:hAnsi="Calibri" w:eastAsia="仿宋_GB2312"/>
          <w:sz w:val="32"/>
          <w:szCs w:val="32"/>
        </w:rPr>
        <w:t>%</w:t>
      </w:r>
      <w:r>
        <w:rPr>
          <w:rFonts w:hint="eastAsia" w:ascii="仿宋_GB2312" w:hAnsi="Calibri" w:eastAsia="仿宋_GB2312"/>
          <w:sz w:val="32"/>
          <w:szCs w:val="32"/>
        </w:rPr>
        <w:t>。其中：</w:t>
      </w:r>
    </w:p>
    <w:p>
      <w:pPr>
        <w:autoSpaceDE w:val="0"/>
        <w:autoSpaceDN w:val="0"/>
        <w:adjustRightInd w:val="0"/>
        <w:spacing w:line="600" w:lineRule="exact"/>
        <w:ind w:firstLine="640" w:firstLineChars="200"/>
        <w:rPr>
          <w:rFonts w:hint="eastAsia" w:ascii="仿宋_GB2312" w:eastAsia="仿宋_GB2312" w:cs=".PingFang-SC-Light"/>
          <w:kern w:val="0"/>
          <w:sz w:val="32"/>
          <w:szCs w:val="32"/>
          <w:lang w:val="en-US" w:eastAsia="zh-CN"/>
        </w:rPr>
      </w:pPr>
      <w:r>
        <w:rPr>
          <w:rFonts w:ascii="仿宋_GB2312" w:eastAsia="仿宋_GB2312" w:cs=".PingFang-SC-Light"/>
          <w:kern w:val="0"/>
          <w:sz w:val="32"/>
          <w:szCs w:val="32"/>
        </w:rPr>
        <w:t>1.</w:t>
      </w:r>
      <w:r>
        <w:rPr>
          <w:rFonts w:hint="eastAsia" w:ascii="仿宋_GB2312" w:eastAsia="仿宋_GB2312" w:cs=".PingFang-SC-Light"/>
          <w:kern w:val="0"/>
          <w:sz w:val="32"/>
          <w:szCs w:val="32"/>
        </w:rPr>
        <w:t>因公出国（境）</w:t>
      </w:r>
      <w:r>
        <w:rPr>
          <w:rFonts w:hint="eastAsia" w:ascii="仿宋_GB2312" w:hAnsi="宋体" w:eastAsia="仿宋_GB2312" w:cs="宋体"/>
          <w:kern w:val="0"/>
          <w:sz w:val="32"/>
          <w:szCs w:val="32"/>
        </w:rPr>
        <w:t>费</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万元，比上年增加</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万元</w:t>
      </w:r>
      <w:r>
        <w:rPr>
          <w:rFonts w:hint="eastAsia" w:ascii="仿宋_GB2312" w:hAnsi="宋体" w:eastAsia="仿宋_GB2312" w:cs="宋体"/>
          <w:kern w:val="0"/>
          <w:sz w:val="32"/>
          <w:szCs w:val="32"/>
          <w:lang w:eastAsia="zh-CN"/>
        </w:rPr>
        <w:t>。</w:t>
      </w:r>
    </w:p>
    <w:p>
      <w:pPr>
        <w:spacing w:line="600" w:lineRule="exact"/>
        <w:ind w:firstLine="640" w:firstLineChars="200"/>
        <w:rPr>
          <w:rFonts w:hint="eastAsia" w:ascii="仿宋_GB2312" w:hAnsi="Calibri" w:eastAsia="仿宋_GB2312"/>
          <w:sz w:val="32"/>
          <w:szCs w:val="32"/>
          <w:lang w:val="en-US" w:eastAsia="zh-CN"/>
        </w:rPr>
      </w:pPr>
      <w:r>
        <w:rPr>
          <w:rFonts w:ascii="仿宋_GB2312" w:eastAsia="仿宋_GB2312" w:cs=".PingFang-SC-Light"/>
          <w:kern w:val="0"/>
          <w:sz w:val="32"/>
          <w:szCs w:val="32"/>
        </w:rPr>
        <w:t>2.</w:t>
      </w:r>
      <w:r>
        <w:rPr>
          <w:rFonts w:hint="eastAsia" w:ascii="仿宋_GB2312" w:eastAsia="仿宋_GB2312" w:cs=".PingFang-SC-Light"/>
          <w:kern w:val="0"/>
          <w:sz w:val="32"/>
          <w:szCs w:val="32"/>
        </w:rPr>
        <w:t>公</w:t>
      </w:r>
      <w:r>
        <w:rPr>
          <w:rFonts w:hint="eastAsia" w:ascii="仿宋_GB2312" w:hAnsi="宋体" w:eastAsia="仿宋_GB2312" w:cs="宋体"/>
          <w:kern w:val="0"/>
          <w:sz w:val="32"/>
          <w:szCs w:val="32"/>
        </w:rPr>
        <w:t>务</w:t>
      </w:r>
      <w:r>
        <w:rPr>
          <w:rFonts w:hint="eastAsia" w:ascii="仿宋_GB2312" w:hAnsi="MS Mincho" w:eastAsia="仿宋_GB2312" w:cs="MS Mincho"/>
          <w:kern w:val="0"/>
          <w:sz w:val="32"/>
          <w:szCs w:val="32"/>
        </w:rPr>
        <w:t>接待</w:t>
      </w:r>
      <w:r>
        <w:rPr>
          <w:rFonts w:hint="eastAsia" w:ascii="仿宋_GB2312" w:hAnsi="宋体" w:eastAsia="仿宋_GB2312" w:cs="宋体"/>
          <w:kern w:val="0"/>
          <w:sz w:val="32"/>
          <w:szCs w:val="32"/>
        </w:rPr>
        <w:t>费</w:t>
      </w:r>
      <w:r>
        <w:rPr>
          <w:rFonts w:hint="eastAsia" w:ascii="仿宋_GB2312" w:hAnsi="宋体" w:eastAsia="仿宋_GB2312" w:cs="宋体"/>
          <w:kern w:val="0"/>
          <w:sz w:val="32"/>
          <w:szCs w:val="32"/>
          <w:lang w:val="en-US" w:eastAsia="zh-CN"/>
        </w:rPr>
        <w:t>0</w:t>
      </w:r>
      <w:r>
        <w:rPr>
          <w:rFonts w:hint="eastAsia" w:ascii="仿宋_GB2312" w:eastAsia="仿宋_GB2312" w:cs=".PingFang-SC-Light"/>
          <w:kern w:val="0"/>
          <w:sz w:val="32"/>
          <w:szCs w:val="32"/>
        </w:rPr>
        <w:t>万元，比上年</w:t>
      </w:r>
      <w:r>
        <w:rPr>
          <w:rFonts w:hint="eastAsia" w:ascii="仿宋_GB2312" w:hAnsi="Calibri" w:eastAsia="仿宋_GB2312"/>
          <w:sz w:val="32"/>
          <w:szCs w:val="32"/>
        </w:rPr>
        <w:t>增加</w:t>
      </w:r>
      <w:r>
        <w:rPr>
          <w:rFonts w:hint="eastAsia" w:ascii="仿宋_GB2312" w:hAnsi="Calibri" w:eastAsia="仿宋_GB2312"/>
          <w:sz w:val="32"/>
          <w:szCs w:val="32"/>
          <w:lang w:val="en-US" w:eastAsia="zh-CN"/>
        </w:rPr>
        <w:t>0</w:t>
      </w:r>
      <w:r>
        <w:rPr>
          <w:rFonts w:hint="eastAsia" w:ascii="仿宋_GB2312" w:eastAsia="仿宋_GB2312" w:cs=".PingFang-SC-Light"/>
          <w:kern w:val="0"/>
          <w:sz w:val="32"/>
          <w:szCs w:val="32"/>
        </w:rPr>
        <w:t>万元</w:t>
      </w:r>
      <w:r>
        <w:rPr>
          <w:rFonts w:hint="eastAsia" w:ascii="仿宋_GB2312" w:eastAsia="仿宋_GB2312" w:cs=".PingFang-SC-Light"/>
          <w:kern w:val="0"/>
          <w:sz w:val="32"/>
          <w:szCs w:val="32"/>
          <w:lang w:eastAsia="zh-CN"/>
        </w:rPr>
        <w:t>。</w:t>
      </w:r>
    </w:p>
    <w:p>
      <w:pPr>
        <w:autoSpaceDE w:val="0"/>
        <w:autoSpaceDN w:val="0"/>
        <w:adjustRightInd w:val="0"/>
        <w:spacing w:line="600" w:lineRule="exact"/>
        <w:ind w:firstLine="640" w:firstLineChars="200"/>
        <w:rPr>
          <w:rFonts w:ascii="仿宋_GB2312" w:eastAsia="仿宋_GB2312" w:cs=".PingFang-SC-Light"/>
          <w:kern w:val="0"/>
          <w:sz w:val="32"/>
          <w:szCs w:val="32"/>
        </w:rPr>
      </w:pPr>
      <w:r>
        <w:rPr>
          <w:rFonts w:ascii="仿宋_GB2312" w:eastAsia="仿宋_GB2312" w:cs=".PingFang-SC-Light"/>
          <w:kern w:val="0"/>
          <w:sz w:val="32"/>
          <w:szCs w:val="32"/>
        </w:rPr>
        <w:t>3.</w:t>
      </w:r>
      <w:r>
        <w:rPr>
          <w:rFonts w:hint="eastAsia" w:ascii="仿宋_GB2312" w:eastAsia="仿宋_GB2312" w:cs=".PingFang-SC-Light"/>
          <w:kern w:val="0"/>
          <w:sz w:val="32"/>
          <w:szCs w:val="32"/>
        </w:rPr>
        <w:t>公</w:t>
      </w:r>
      <w:r>
        <w:rPr>
          <w:rFonts w:hint="eastAsia" w:ascii="仿宋_GB2312" w:hAnsi="宋体" w:eastAsia="仿宋_GB2312" w:cs="宋体"/>
          <w:kern w:val="0"/>
          <w:sz w:val="32"/>
          <w:szCs w:val="32"/>
        </w:rPr>
        <w:t>务</w:t>
      </w:r>
      <w:r>
        <w:rPr>
          <w:rFonts w:hint="eastAsia" w:ascii="仿宋_GB2312" w:hAnsi="MS Mincho" w:eastAsia="仿宋_GB2312" w:cs="MS Mincho"/>
          <w:kern w:val="0"/>
          <w:sz w:val="32"/>
          <w:szCs w:val="32"/>
        </w:rPr>
        <w:t>用</w:t>
      </w:r>
      <w:r>
        <w:rPr>
          <w:rFonts w:hint="eastAsia" w:ascii="仿宋_GB2312" w:hAnsi="宋体" w:eastAsia="仿宋_GB2312" w:cs="宋体"/>
          <w:kern w:val="0"/>
          <w:sz w:val="32"/>
          <w:szCs w:val="32"/>
        </w:rPr>
        <w:t>车购</w:t>
      </w:r>
      <w:r>
        <w:rPr>
          <w:rFonts w:hint="eastAsia" w:ascii="仿宋_GB2312" w:hAnsi="MS Mincho" w:eastAsia="仿宋_GB2312" w:cs="MS Mincho"/>
          <w:kern w:val="0"/>
          <w:sz w:val="32"/>
          <w:szCs w:val="32"/>
        </w:rPr>
        <w:t>置及运行</w:t>
      </w:r>
      <w:r>
        <w:rPr>
          <w:rFonts w:hint="eastAsia" w:ascii="仿宋_GB2312" w:hAnsi="宋体" w:eastAsia="仿宋_GB2312" w:cs="宋体"/>
          <w:kern w:val="0"/>
          <w:sz w:val="32"/>
          <w:szCs w:val="32"/>
        </w:rPr>
        <w:t>维护费</w:t>
      </w:r>
      <w:r>
        <w:rPr>
          <w:rFonts w:hint="eastAsia" w:ascii="仿宋_GB2312" w:eastAsia="仿宋_GB2312" w:cs=".PingFang-SC-Light"/>
          <w:kern w:val="0"/>
          <w:sz w:val="32"/>
          <w:szCs w:val="32"/>
          <w:u w:val="none"/>
          <w:lang w:val="en-US" w:eastAsia="zh-CN"/>
        </w:rPr>
        <w:t>0.91</w:t>
      </w:r>
      <w:r>
        <w:rPr>
          <w:rFonts w:hint="eastAsia" w:ascii="仿宋_GB2312" w:eastAsia="仿宋_GB2312" w:cs=".PingFang-SC-Light"/>
          <w:kern w:val="0"/>
          <w:sz w:val="32"/>
          <w:szCs w:val="32"/>
        </w:rPr>
        <w:t>万元，比上年</w:t>
      </w:r>
      <w:r>
        <w:rPr>
          <w:rFonts w:hint="eastAsia" w:ascii="仿宋_GB2312" w:hAnsi="Calibri" w:eastAsia="仿宋_GB2312"/>
          <w:sz w:val="32"/>
          <w:szCs w:val="32"/>
        </w:rPr>
        <w:t>减少</w:t>
      </w:r>
      <w:r>
        <w:rPr>
          <w:rFonts w:hint="eastAsia" w:ascii="仿宋_GB2312" w:hAnsi="Calibri" w:eastAsia="仿宋_GB2312"/>
          <w:sz w:val="32"/>
          <w:szCs w:val="32"/>
          <w:lang w:val="en-US" w:eastAsia="zh-CN"/>
        </w:rPr>
        <w:t>1.49</w:t>
      </w:r>
      <w:r>
        <w:rPr>
          <w:rFonts w:hint="eastAsia" w:ascii="仿宋_GB2312" w:hAnsi="Calibri" w:eastAsia="仿宋_GB2312"/>
          <w:sz w:val="32"/>
          <w:szCs w:val="32"/>
        </w:rPr>
        <w:t>万元</w:t>
      </w:r>
      <w:r>
        <w:rPr>
          <w:rFonts w:hint="eastAsia" w:ascii="仿宋_GB2312" w:eastAsia="仿宋_GB2312" w:cs=".PingFang-SC-Light"/>
          <w:kern w:val="0"/>
          <w:sz w:val="32"/>
          <w:szCs w:val="32"/>
        </w:rPr>
        <w:t>，其中：公</w:t>
      </w:r>
      <w:r>
        <w:rPr>
          <w:rFonts w:hint="eastAsia" w:ascii="仿宋_GB2312" w:hAnsi="宋体" w:eastAsia="仿宋_GB2312" w:cs="宋体"/>
          <w:kern w:val="0"/>
          <w:sz w:val="32"/>
          <w:szCs w:val="32"/>
        </w:rPr>
        <w:t>务</w:t>
      </w:r>
      <w:r>
        <w:rPr>
          <w:rFonts w:hint="eastAsia" w:ascii="仿宋_GB2312" w:hAnsi="MS Mincho" w:eastAsia="仿宋_GB2312" w:cs="MS Mincho"/>
          <w:kern w:val="0"/>
          <w:sz w:val="32"/>
          <w:szCs w:val="32"/>
        </w:rPr>
        <w:t>用</w:t>
      </w:r>
      <w:r>
        <w:rPr>
          <w:rFonts w:hint="eastAsia" w:ascii="仿宋_GB2312" w:hAnsi="宋体" w:eastAsia="仿宋_GB2312" w:cs="宋体"/>
          <w:kern w:val="0"/>
          <w:sz w:val="32"/>
          <w:szCs w:val="32"/>
        </w:rPr>
        <w:t>车购</w:t>
      </w:r>
      <w:r>
        <w:rPr>
          <w:rFonts w:hint="eastAsia" w:ascii="仿宋_GB2312" w:hAnsi="MS Mincho" w:eastAsia="仿宋_GB2312" w:cs="MS Mincho"/>
          <w:kern w:val="0"/>
          <w:sz w:val="32"/>
          <w:szCs w:val="32"/>
        </w:rPr>
        <w:t>置</w:t>
      </w:r>
      <w:r>
        <w:rPr>
          <w:rFonts w:hint="eastAsia" w:ascii="仿宋_GB2312" w:hAnsi="MS Mincho" w:eastAsia="仿宋_GB2312" w:cs="MS Mincho"/>
          <w:kern w:val="0"/>
          <w:sz w:val="32"/>
          <w:szCs w:val="32"/>
          <w:lang w:val="en-US" w:eastAsia="zh-CN"/>
        </w:rPr>
        <w:t>0</w:t>
      </w:r>
      <w:r>
        <w:rPr>
          <w:rFonts w:hint="eastAsia" w:ascii="仿宋_GB2312" w:hAnsi="MS Mincho" w:eastAsia="仿宋_GB2312" w:cs="MS Mincho"/>
          <w:kern w:val="0"/>
          <w:sz w:val="32"/>
          <w:szCs w:val="32"/>
        </w:rPr>
        <w:t>万元，比上年增加</w:t>
      </w:r>
      <w:r>
        <w:rPr>
          <w:rFonts w:hint="eastAsia" w:ascii="仿宋_GB2312" w:hAnsi="MS Mincho" w:eastAsia="仿宋_GB2312" w:cs="MS Mincho"/>
          <w:kern w:val="0"/>
          <w:sz w:val="32"/>
          <w:szCs w:val="32"/>
          <w:lang w:val="en-US" w:eastAsia="zh-CN"/>
        </w:rPr>
        <w:t>0</w:t>
      </w:r>
      <w:r>
        <w:rPr>
          <w:rFonts w:hint="eastAsia" w:ascii="仿宋_GB2312" w:hAnsi="MS Mincho" w:eastAsia="仿宋_GB2312" w:cs="MS Mincho"/>
          <w:kern w:val="0"/>
          <w:sz w:val="32"/>
          <w:szCs w:val="32"/>
        </w:rPr>
        <w:t>万元</w:t>
      </w:r>
      <w:r>
        <w:rPr>
          <w:rFonts w:hint="eastAsia" w:ascii="仿宋_GB2312" w:hAnsi="MS Mincho" w:eastAsia="仿宋_GB2312" w:cs="MS Mincho"/>
          <w:kern w:val="0"/>
          <w:sz w:val="32"/>
          <w:szCs w:val="32"/>
          <w:lang w:eastAsia="zh-CN"/>
        </w:rPr>
        <w:t>。</w:t>
      </w:r>
      <w:r>
        <w:rPr>
          <w:rFonts w:hint="eastAsia" w:ascii="仿宋_GB2312" w:hAnsi="MS Mincho" w:eastAsia="仿宋_GB2312" w:cs="MS Mincho"/>
          <w:kern w:val="0"/>
          <w:sz w:val="32"/>
          <w:szCs w:val="32"/>
        </w:rPr>
        <w:t>公务用车运行维护</w:t>
      </w:r>
      <w:r>
        <w:rPr>
          <w:rFonts w:hint="eastAsia" w:ascii="仿宋_GB2312" w:hAnsi="宋体" w:eastAsia="仿宋_GB2312" w:cs="宋体"/>
          <w:kern w:val="0"/>
          <w:sz w:val="32"/>
          <w:szCs w:val="32"/>
        </w:rPr>
        <w:t>费</w:t>
      </w:r>
      <w:r>
        <w:rPr>
          <w:rFonts w:hint="eastAsia" w:ascii="仿宋_GB2312" w:hAnsi="宋体" w:eastAsia="仿宋_GB2312" w:cs="宋体"/>
          <w:kern w:val="0"/>
          <w:sz w:val="32"/>
          <w:szCs w:val="32"/>
          <w:lang w:val="en-US" w:eastAsia="zh-CN"/>
        </w:rPr>
        <w:t>0.91</w:t>
      </w:r>
      <w:r>
        <w:rPr>
          <w:rFonts w:hint="eastAsia" w:ascii="仿宋_GB2312" w:eastAsia="仿宋_GB2312" w:cs=".PingFang-SC-Light"/>
          <w:kern w:val="0"/>
          <w:sz w:val="32"/>
          <w:szCs w:val="32"/>
        </w:rPr>
        <w:t>万元，比上年减少</w:t>
      </w:r>
      <w:r>
        <w:rPr>
          <w:rFonts w:hint="eastAsia" w:ascii="仿宋_GB2312" w:eastAsia="仿宋_GB2312" w:cs=".PingFang-SC-Light"/>
          <w:kern w:val="0"/>
          <w:sz w:val="32"/>
          <w:szCs w:val="32"/>
          <w:lang w:val="en-US" w:eastAsia="zh-CN"/>
        </w:rPr>
        <w:t>1.49</w:t>
      </w:r>
      <w:r>
        <w:rPr>
          <w:rFonts w:hint="eastAsia" w:ascii="仿宋_GB2312" w:eastAsia="仿宋_GB2312" w:cs=".PingFang-SC-Light"/>
          <w:kern w:val="0"/>
          <w:sz w:val="32"/>
          <w:szCs w:val="32"/>
        </w:rPr>
        <w:t>万元，主要原因</w:t>
      </w:r>
      <w:r>
        <w:rPr>
          <w:rFonts w:hint="eastAsia" w:ascii="仿宋_GB2312" w:eastAsia="仿宋_GB2312" w:cs=".PingFang-SC-Light"/>
          <w:kern w:val="0"/>
          <w:sz w:val="32"/>
          <w:szCs w:val="32"/>
          <w:lang w:val="en-US" w:eastAsia="zh-CN"/>
        </w:rPr>
        <w:t>2026年公务车保养费用减少</w:t>
      </w:r>
      <w:r>
        <w:rPr>
          <w:rFonts w:hint="eastAsia" w:ascii="仿宋_GB2312" w:eastAsia="仿宋_GB2312" w:cs=".PingFang-SC-Light"/>
          <w:kern w:val="0"/>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六、政府采购预算安排情况</w:t>
      </w:r>
    </w:p>
    <w:p>
      <w:pPr>
        <w:spacing w:line="600" w:lineRule="exact"/>
        <w:ind w:firstLine="640" w:firstLineChars="200"/>
        <w:rPr>
          <w:rFonts w:ascii="仿宋_GB2312" w:hAnsi="Calibri" w:eastAsia="仿宋_GB2312"/>
          <w:color w:val="FF0000"/>
          <w:sz w:val="32"/>
          <w:szCs w:val="32"/>
        </w:rPr>
      </w:pPr>
      <w:r>
        <w:rPr>
          <w:rFonts w:ascii="仿宋_GB2312" w:hAnsi="Calibri" w:eastAsia="仿宋_GB2312"/>
          <w:sz w:val="32"/>
          <w:szCs w:val="32"/>
        </w:rPr>
        <w:t>20</w:t>
      </w:r>
      <w:r>
        <w:rPr>
          <w:rFonts w:hint="eastAsia" w:ascii="仿宋_GB2312" w:hAnsi="Calibri" w:eastAsia="仿宋_GB2312"/>
          <w:sz w:val="32"/>
          <w:szCs w:val="32"/>
          <w:lang w:val="en-US" w:eastAsia="zh-CN"/>
        </w:rPr>
        <w:t>26</w:t>
      </w:r>
      <w:r>
        <w:rPr>
          <w:rFonts w:hint="eastAsia" w:ascii="仿宋_GB2312" w:hAnsi="Calibri" w:eastAsia="仿宋_GB2312"/>
          <w:sz w:val="32"/>
          <w:szCs w:val="32"/>
        </w:rPr>
        <w:t>年</w:t>
      </w:r>
      <w:r>
        <w:rPr>
          <w:rFonts w:hint="eastAsia" w:ascii="仿宋_GB2312" w:hAnsi="Calibri" w:eastAsia="仿宋_GB2312"/>
          <w:sz w:val="32"/>
          <w:szCs w:val="32"/>
          <w:u w:val="none"/>
          <w:lang w:eastAsia="zh-CN"/>
        </w:rPr>
        <w:t>湖北省学生资助管理中心</w:t>
      </w:r>
      <w:r>
        <w:rPr>
          <w:rFonts w:hint="eastAsia" w:ascii="仿宋_GB2312" w:hAnsi="Calibri" w:eastAsia="仿宋_GB2312"/>
          <w:sz w:val="32"/>
          <w:szCs w:val="32"/>
        </w:rPr>
        <w:t>编制政府采购预算</w:t>
      </w:r>
      <w:r>
        <w:rPr>
          <w:rFonts w:hint="eastAsia" w:ascii="仿宋_GB2312" w:hAnsi="Calibri" w:eastAsia="仿宋_GB2312"/>
          <w:sz w:val="32"/>
          <w:szCs w:val="32"/>
          <w:u w:val="single"/>
        </w:rPr>
        <w:t xml:space="preserve">   </w:t>
      </w:r>
      <w:r>
        <w:rPr>
          <w:rFonts w:hint="eastAsia" w:ascii="仿宋_GB2312" w:hAnsi="Calibri" w:eastAsia="仿宋_GB2312"/>
          <w:sz w:val="32"/>
          <w:szCs w:val="32"/>
          <w:u w:val="none"/>
          <w:lang w:val="en-US" w:eastAsia="zh-CN"/>
        </w:rPr>
        <w:t>3.73</w:t>
      </w:r>
      <w:r>
        <w:rPr>
          <w:rFonts w:hint="eastAsia" w:ascii="仿宋_GB2312" w:hAnsi="Calibri" w:eastAsia="仿宋_GB2312"/>
          <w:sz w:val="32"/>
          <w:szCs w:val="32"/>
        </w:rPr>
        <w:t>万元，比上年度</w:t>
      </w:r>
      <w:r>
        <w:rPr>
          <w:rFonts w:hint="eastAsia" w:ascii="仿宋_GB2312" w:hAnsi="Calibri" w:eastAsia="仿宋_GB2312"/>
          <w:sz w:val="32"/>
          <w:szCs w:val="32"/>
          <w:lang w:eastAsia="zh-CN"/>
        </w:rPr>
        <w:t>增加</w:t>
      </w:r>
      <w:r>
        <w:rPr>
          <w:rFonts w:hint="eastAsia" w:ascii="仿宋_GB2312" w:hAnsi="Calibri" w:eastAsia="仿宋_GB2312"/>
          <w:sz w:val="32"/>
          <w:szCs w:val="32"/>
          <w:lang w:val="en-US" w:eastAsia="zh-CN"/>
        </w:rPr>
        <w:t>2.33</w:t>
      </w:r>
      <w:r>
        <w:rPr>
          <w:rFonts w:hint="eastAsia" w:ascii="仿宋_GB2312" w:hAnsi="Calibri" w:eastAsia="仿宋_GB2312"/>
          <w:sz w:val="32"/>
          <w:szCs w:val="32"/>
        </w:rPr>
        <w:t>万元，</w:t>
      </w:r>
      <w:r>
        <w:rPr>
          <w:rFonts w:hint="eastAsia" w:ascii="仿宋_GB2312" w:hAnsi="Calibri" w:eastAsia="仿宋_GB2312"/>
          <w:sz w:val="32"/>
          <w:szCs w:val="32"/>
          <w:lang w:eastAsia="zh-CN"/>
        </w:rPr>
        <w:t>增加</w:t>
      </w:r>
      <w:r>
        <w:rPr>
          <w:rFonts w:hint="eastAsia" w:ascii="仿宋_GB2312" w:hAnsi="Calibri" w:eastAsia="仿宋_GB2312"/>
          <w:sz w:val="32"/>
          <w:szCs w:val="32"/>
          <w:lang w:val="en-US" w:eastAsia="zh-CN"/>
        </w:rPr>
        <w:t>166.43%</w:t>
      </w:r>
      <w:r>
        <w:rPr>
          <w:rFonts w:hint="eastAsia" w:ascii="仿宋_GB2312" w:hAnsi="Calibri" w:eastAsia="仿宋_GB2312"/>
          <w:sz w:val="32"/>
          <w:szCs w:val="32"/>
        </w:rPr>
        <w:t>，主要原因是</w:t>
      </w:r>
      <w:r>
        <w:rPr>
          <w:rFonts w:hint="eastAsia" w:ascii="仿宋_GB2312" w:hAnsi="Calibri" w:eastAsia="仿宋_GB2312"/>
          <w:sz w:val="32"/>
          <w:szCs w:val="32"/>
          <w:lang w:eastAsia="zh-CN"/>
        </w:rPr>
        <w:t>本年因办公需要新购置一台复印机</w:t>
      </w:r>
      <w:r>
        <w:rPr>
          <w:rFonts w:hint="eastAsia" w:ascii="仿宋_GB2312" w:hAnsi="Calibri" w:eastAsia="仿宋_GB2312"/>
          <w:sz w:val="32"/>
          <w:szCs w:val="32"/>
        </w:rPr>
        <w:t>。其中：货物类政府采购预算</w:t>
      </w:r>
      <w:r>
        <w:rPr>
          <w:rFonts w:hint="eastAsia" w:ascii="仿宋_GB2312" w:hAnsi="Calibri" w:eastAsia="仿宋_GB2312"/>
          <w:sz w:val="32"/>
          <w:szCs w:val="32"/>
          <w:lang w:val="en-US" w:eastAsia="zh-CN"/>
        </w:rPr>
        <w:t>3.73</w:t>
      </w:r>
      <w:r>
        <w:rPr>
          <w:rFonts w:hint="eastAsia" w:ascii="仿宋_GB2312" w:hAnsi="Calibri" w:eastAsia="仿宋_GB2312"/>
          <w:sz w:val="32"/>
          <w:szCs w:val="32"/>
        </w:rPr>
        <w:t>万元，主要用于</w:t>
      </w:r>
      <w:r>
        <w:rPr>
          <w:rFonts w:hint="eastAsia" w:ascii="仿宋_GB2312" w:eastAsia="仿宋_GB2312" w:cs="Times New Roman"/>
          <w:color w:val="auto"/>
          <w:sz w:val="32"/>
          <w:szCs w:val="32"/>
          <w:lang w:eastAsia="zh-CN"/>
        </w:rPr>
        <w:t>办公耗材采购、办公设备购置、信息网络及软件购置更新</w:t>
      </w:r>
      <w:r>
        <w:rPr>
          <w:rFonts w:hint="eastAsia" w:ascii="仿宋_GB2312" w:hAnsi="Calibri" w:eastAsia="仿宋_GB2312"/>
          <w:sz w:val="32"/>
          <w:szCs w:val="32"/>
        </w:rPr>
        <w:t>；</w:t>
      </w:r>
      <w:r>
        <w:rPr>
          <w:rFonts w:hint="eastAsia" w:ascii="仿宋_GB2312" w:hAnsi="MS Mincho" w:eastAsia="仿宋_GB2312" w:cs="MS Mincho"/>
          <w:kern w:val="0"/>
          <w:sz w:val="32"/>
          <w:szCs w:val="32"/>
        </w:rPr>
        <w:t>工程</w:t>
      </w:r>
      <w:r>
        <w:rPr>
          <w:rFonts w:hint="eastAsia" w:ascii="仿宋_GB2312" w:hAnsi="宋体" w:eastAsia="仿宋_GB2312" w:cs="宋体"/>
          <w:kern w:val="0"/>
          <w:sz w:val="32"/>
          <w:szCs w:val="32"/>
        </w:rPr>
        <w:t>类</w:t>
      </w:r>
      <w:r>
        <w:rPr>
          <w:rFonts w:hint="eastAsia" w:ascii="仿宋_GB2312" w:hAnsi="MS Mincho" w:eastAsia="仿宋_GB2312" w:cs="MS Mincho"/>
          <w:kern w:val="0"/>
          <w:sz w:val="32"/>
          <w:szCs w:val="32"/>
        </w:rPr>
        <w:t>政府采</w:t>
      </w:r>
      <w:r>
        <w:rPr>
          <w:rFonts w:hint="eastAsia" w:ascii="仿宋_GB2312" w:hAnsi="宋体" w:eastAsia="仿宋_GB2312" w:cs="宋体"/>
          <w:kern w:val="0"/>
          <w:sz w:val="32"/>
          <w:szCs w:val="32"/>
        </w:rPr>
        <w:t>购预</w:t>
      </w:r>
      <w:r>
        <w:rPr>
          <w:rFonts w:hint="eastAsia" w:ascii="仿宋_GB2312" w:hAnsi="MS Mincho" w:eastAsia="仿宋_GB2312" w:cs="MS Mincho"/>
          <w:kern w:val="0"/>
          <w:sz w:val="32"/>
          <w:szCs w:val="32"/>
        </w:rPr>
        <w:t>算</w:t>
      </w:r>
      <w:r>
        <w:rPr>
          <w:rFonts w:hint="eastAsia" w:ascii="仿宋_GB2312" w:hAnsi="MS Mincho" w:eastAsia="仿宋_GB2312" w:cs="MS Mincho"/>
          <w:kern w:val="0"/>
          <w:sz w:val="32"/>
          <w:szCs w:val="32"/>
          <w:lang w:val="en-US" w:eastAsia="zh-CN"/>
        </w:rPr>
        <w:t>0</w:t>
      </w:r>
      <w:r>
        <w:rPr>
          <w:rFonts w:hint="eastAsia" w:ascii="仿宋_GB2312" w:eastAsia="仿宋_GB2312" w:cs=".PingFang-SC-Light"/>
          <w:kern w:val="0"/>
          <w:sz w:val="32"/>
          <w:szCs w:val="32"/>
        </w:rPr>
        <w:t>万元</w:t>
      </w:r>
      <w:r>
        <w:rPr>
          <w:rFonts w:hint="eastAsia" w:ascii="仿宋_GB2312" w:hAnsi="Calibri" w:eastAsia="仿宋_GB2312"/>
          <w:sz w:val="32"/>
          <w:szCs w:val="32"/>
        </w:rPr>
        <w:t>；</w:t>
      </w:r>
      <w:r>
        <w:rPr>
          <w:rFonts w:hint="eastAsia" w:ascii="仿宋_GB2312" w:hAnsi="MS Mincho" w:eastAsia="仿宋_GB2312" w:cs="MS Mincho"/>
          <w:kern w:val="0"/>
          <w:sz w:val="32"/>
          <w:szCs w:val="32"/>
        </w:rPr>
        <w:t>服</w:t>
      </w:r>
      <w:r>
        <w:rPr>
          <w:rFonts w:hint="eastAsia" w:ascii="仿宋_GB2312" w:hAnsi="宋体" w:eastAsia="仿宋_GB2312" w:cs="宋体"/>
          <w:kern w:val="0"/>
          <w:sz w:val="32"/>
          <w:szCs w:val="32"/>
        </w:rPr>
        <w:t>务类</w:t>
      </w:r>
      <w:r>
        <w:rPr>
          <w:rFonts w:hint="eastAsia" w:ascii="仿宋_GB2312" w:hAnsi="MS Mincho" w:eastAsia="仿宋_GB2312" w:cs="MS Mincho"/>
          <w:kern w:val="0"/>
          <w:sz w:val="32"/>
          <w:szCs w:val="32"/>
        </w:rPr>
        <w:t>政府采</w:t>
      </w:r>
      <w:r>
        <w:rPr>
          <w:rFonts w:hint="eastAsia" w:ascii="仿宋_GB2312" w:hAnsi="宋体" w:eastAsia="仿宋_GB2312" w:cs="宋体"/>
          <w:kern w:val="0"/>
          <w:sz w:val="32"/>
          <w:szCs w:val="32"/>
        </w:rPr>
        <w:t>购预</w:t>
      </w:r>
      <w:r>
        <w:rPr>
          <w:rFonts w:hint="eastAsia" w:ascii="仿宋_GB2312" w:hAnsi="MS Mincho" w:eastAsia="仿宋_GB2312" w:cs="MS Mincho"/>
          <w:kern w:val="0"/>
          <w:sz w:val="32"/>
          <w:szCs w:val="32"/>
        </w:rPr>
        <w:t>算</w:t>
      </w:r>
      <w:r>
        <w:rPr>
          <w:rFonts w:hint="eastAsia" w:ascii="仿宋_GB2312" w:hAnsi="MS Mincho" w:eastAsia="仿宋_GB2312" w:cs="MS Mincho"/>
          <w:kern w:val="0"/>
          <w:sz w:val="32"/>
          <w:szCs w:val="32"/>
          <w:lang w:val="en-US" w:eastAsia="zh-CN"/>
        </w:rPr>
        <w:t>0</w:t>
      </w:r>
      <w:r>
        <w:rPr>
          <w:rFonts w:hint="eastAsia" w:ascii="仿宋_GB2312" w:eastAsia="仿宋_GB2312" w:cs=".PingFang-SC-Light"/>
          <w:kern w:val="0"/>
          <w:sz w:val="32"/>
          <w:szCs w:val="32"/>
        </w:rPr>
        <w:t>万元</w:t>
      </w:r>
      <w:r>
        <w:rPr>
          <w:rFonts w:hint="eastAsia" w:ascii="仿宋_GB2312" w:hAnsi="MS Mincho" w:eastAsia="仿宋_GB2312" w:cs="MS Mincho"/>
          <w:kern w:val="0"/>
          <w:sz w:val="32"/>
          <w:szCs w:val="32"/>
        </w:rPr>
        <w:t>。</w:t>
      </w:r>
    </w:p>
    <w:p>
      <w:pPr>
        <w:spacing w:line="600" w:lineRule="exact"/>
        <w:ind w:firstLine="640" w:firstLineChars="200"/>
        <w:rPr>
          <w:rFonts w:ascii="仿宋_GB2312" w:hAnsi="MS Mincho" w:eastAsia="仿宋_GB2312" w:cs="MS Mincho"/>
          <w:kern w:val="0"/>
          <w:sz w:val="32"/>
          <w:szCs w:val="32"/>
        </w:rPr>
      </w:pPr>
      <w:r>
        <w:rPr>
          <w:rFonts w:ascii="仿宋_GB2312" w:hAnsi="MS Mincho" w:eastAsia="仿宋_GB2312" w:cs="MS Mincho"/>
          <w:kern w:val="0"/>
          <w:sz w:val="32"/>
          <w:szCs w:val="32"/>
        </w:rPr>
        <w:t>20</w:t>
      </w:r>
      <w:r>
        <w:rPr>
          <w:rFonts w:hint="eastAsia" w:ascii="仿宋_GB2312" w:hAnsi="MS Mincho" w:eastAsia="仿宋_GB2312" w:cs="MS Mincho"/>
          <w:kern w:val="0"/>
          <w:sz w:val="32"/>
          <w:szCs w:val="32"/>
          <w:lang w:val="en-US" w:eastAsia="zh-CN"/>
        </w:rPr>
        <w:t>26</w:t>
      </w:r>
      <w:r>
        <w:rPr>
          <w:rFonts w:hint="eastAsia" w:ascii="仿宋_GB2312" w:hAnsi="MS Mincho" w:eastAsia="仿宋_GB2312" w:cs="MS Mincho"/>
          <w:kern w:val="0"/>
          <w:sz w:val="32"/>
          <w:szCs w:val="32"/>
        </w:rPr>
        <w:t>年，面向中小企业采购预算</w:t>
      </w:r>
      <w:r>
        <w:rPr>
          <w:rFonts w:hint="eastAsia" w:ascii="仿宋_GB2312" w:hAnsi="MS Mincho" w:eastAsia="仿宋_GB2312" w:cs="MS Mincho"/>
          <w:kern w:val="0"/>
          <w:sz w:val="32"/>
          <w:szCs w:val="32"/>
          <w:lang w:val="en-US" w:eastAsia="zh-CN"/>
        </w:rPr>
        <w:t>3.73</w:t>
      </w:r>
      <w:r>
        <w:rPr>
          <w:rFonts w:hint="eastAsia" w:ascii="仿宋_GB2312" w:hAnsi="MS Mincho" w:eastAsia="仿宋_GB2312" w:cs="MS Mincho"/>
          <w:kern w:val="0"/>
          <w:sz w:val="32"/>
          <w:szCs w:val="32"/>
        </w:rPr>
        <w:t>万元，其中面向小微企业采购预算</w:t>
      </w:r>
      <w:r>
        <w:rPr>
          <w:rFonts w:hint="eastAsia" w:ascii="仿宋_GB2312" w:hAnsi="MS Mincho" w:eastAsia="仿宋_GB2312" w:cs="MS Mincho"/>
          <w:kern w:val="0"/>
          <w:sz w:val="32"/>
          <w:szCs w:val="32"/>
          <w:lang w:val="en-US" w:eastAsia="zh-CN"/>
        </w:rPr>
        <w:t>3.73</w:t>
      </w:r>
      <w:r>
        <w:rPr>
          <w:rFonts w:hint="eastAsia" w:ascii="仿宋_GB2312" w:hAnsi="MS Mincho" w:eastAsia="仿宋_GB2312" w:cs="MS Mincho"/>
          <w:kern w:val="0"/>
          <w:sz w:val="32"/>
          <w:szCs w:val="32"/>
        </w:rPr>
        <w:t>万元。</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七、国有资产占用情况</w:t>
      </w:r>
    </w:p>
    <w:p>
      <w:pPr>
        <w:autoSpaceDE w:val="0"/>
        <w:autoSpaceDN w:val="0"/>
        <w:adjustRightInd w:val="0"/>
        <w:spacing w:line="600" w:lineRule="exact"/>
        <w:ind w:firstLine="640" w:firstLineChars="200"/>
        <w:jc w:val="left"/>
        <w:rPr>
          <w:rFonts w:ascii="仿宋_GB2312" w:eastAsia="仿宋_GB2312" w:cs=".PingFang-SC-Light"/>
          <w:kern w:val="0"/>
          <w:sz w:val="32"/>
          <w:szCs w:val="32"/>
        </w:rPr>
      </w:pPr>
      <w:r>
        <w:rPr>
          <w:rFonts w:hint="eastAsia" w:ascii="仿宋_GB2312" w:eastAsia="仿宋_GB2312" w:cs=".PingFang-SC-Light"/>
          <w:kern w:val="0"/>
          <w:sz w:val="32"/>
          <w:szCs w:val="32"/>
        </w:rPr>
        <w:t>截至</w:t>
      </w:r>
      <w:r>
        <w:rPr>
          <w:rFonts w:ascii="仿宋_GB2312" w:eastAsia="仿宋_GB2312" w:cs=".PingFang-SC-Light"/>
          <w:kern w:val="0"/>
          <w:sz w:val="32"/>
          <w:szCs w:val="32"/>
        </w:rPr>
        <w:t>20</w:t>
      </w:r>
      <w:r>
        <w:rPr>
          <w:rFonts w:hint="eastAsia" w:ascii="仿宋_GB2312" w:eastAsia="仿宋_GB2312" w:cs=".PingFang-SC-Light"/>
          <w:kern w:val="0"/>
          <w:sz w:val="32"/>
          <w:szCs w:val="32"/>
          <w:lang w:val="en-US" w:eastAsia="zh-CN"/>
        </w:rPr>
        <w:t>26</w:t>
      </w:r>
      <w:r>
        <w:rPr>
          <w:rFonts w:hint="eastAsia" w:ascii="仿宋_GB2312" w:eastAsia="仿宋_GB2312" w:cs=".PingFang-SC-Light"/>
          <w:kern w:val="0"/>
          <w:sz w:val="32"/>
          <w:szCs w:val="32"/>
        </w:rPr>
        <w:t>年，</w:t>
      </w:r>
      <w:r>
        <w:rPr>
          <w:rFonts w:hint="eastAsia" w:ascii="仿宋_GB2312" w:eastAsia="仿宋_GB2312" w:cs=".PingFang-SC-Light"/>
          <w:kern w:val="0"/>
          <w:sz w:val="32"/>
          <w:szCs w:val="32"/>
          <w:lang w:eastAsia="zh-CN"/>
        </w:rPr>
        <w:t>湖北省学生资助管理中心</w:t>
      </w:r>
      <w:r>
        <w:rPr>
          <w:rFonts w:hint="eastAsia" w:ascii="仿宋_GB2312" w:hAnsi="MS Mincho" w:eastAsia="仿宋_GB2312" w:cs="MS Mincho"/>
          <w:kern w:val="0"/>
          <w:sz w:val="32"/>
          <w:szCs w:val="32"/>
        </w:rPr>
        <w:t>占有房屋面</w:t>
      </w:r>
      <w:r>
        <w:rPr>
          <w:rFonts w:hint="eastAsia" w:ascii="仿宋_GB2312" w:hAnsi="宋体" w:eastAsia="仿宋_GB2312" w:cs="宋体"/>
          <w:kern w:val="0"/>
          <w:sz w:val="32"/>
          <w:szCs w:val="32"/>
        </w:rPr>
        <w:t>积</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平方米，其中：</w:t>
      </w:r>
      <w:r>
        <w:rPr>
          <w:rFonts w:hint="eastAsia" w:ascii="仿宋_GB2312" w:eastAsia="仿宋_GB2312" w:cs=".PingFang-SC-Light"/>
          <w:kern w:val="0"/>
          <w:sz w:val="32"/>
          <w:szCs w:val="32"/>
        </w:rPr>
        <w:t>办公用房建筑面积</w:t>
      </w:r>
      <w:r>
        <w:rPr>
          <w:rFonts w:hint="eastAsia" w:ascii="仿宋_GB2312" w:eastAsia="仿宋_GB2312" w:cs=".PingFang-SC-Light"/>
          <w:kern w:val="0"/>
          <w:sz w:val="32"/>
          <w:szCs w:val="32"/>
          <w:lang w:val="en-US" w:eastAsia="zh-CN"/>
        </w:rPr>
        <w:t>0</w:t>
      </w:r>
      <w:r>
        <w:rPr>
          <w:rFonts w:hint="eastAsia" w:ascii="仿宋_GB2312" w:eastAsia="仿宋_GB2312" w:cs=".PingFang-SC-Light"/>
          <w:kern w:val="0"/>
          <w:sz w:val="32"/>
          <w:szCs w:val="32"/>
        </w:rPr>
        <w:t>平方米，其他</w:t>
      </w:r>
      <w:r>
        <w:rPr>
          <w:rFonts w:hint="eastAsia" w:ascii="仿宋_GB2312" w:eastAsia="仿宋_GB2312" w:cs=".PingFang-SC-Light"/>
          <w:kern w:val="0"/>
          <w:sz w:val="32"/>
          <w:szCs w:val="32"/>
          <w:lang w:val="en-US" w:eastAsia="zh-CN"/>
        </w:rPr>
        <w:t>0</w:t>
      </w:r>
      <w:r>
        <w:rPr>
          <w:rFonts w:hint="eastAsia" w:ascii="仿宋_GB2312" w:eastAsia="仿宋_GB2312" w:cs=".PingFang-SC-Light"/>
          <w:kern w:val="0"/>
          <w:sz w:val="32"/>
          <w:szCs w:val="32"/>
        </w:rPr>
        <w:t>平方米。</w:t>
      </w:r>
      <w:r>
        <w:rPr>
          <w:rFonts w:hint="eastAsia" w:ascii="仿宋_GB2312" w:hAnsi="MS Mincho" w:eastAsia="仿宋_GB2312" w:cs="MS Mincho"/>
          <w:kern w:val="0"/>
          <w:sz w:val="32"/>
          <w:szCs w:val="32"/>
        </w:rPr>
        <w:t>公</w:t>
      </w:r>
      <w:r>
        <w:rPr>
          <w:rFonts w:hint="eastAsia" w:ascii="仿宋_GB2312" w:hAnsi="宋体" w:eastAsia="仿宋_GB2312" w:cs="宋体"/>
          <w:kern w:val="0"/>
          <w:sz w:val="32"/>
          <w:szCs w:val="32"/>
        </w:rPr>
        <w:t>务</w:t>
      </w:r>
      <w:r>
        <w:rPr>
          <w:rFonts w:hint="eastAsia" w:ascii="仿宋_GB2312" w:hAnsi="MS Mincho" w:eastAsia="仿宋_GB2312" w:cs="MS Mincho"/>
          <w:kern w:val="0"/>
          <w:sz w:val="32"/>
          <w:szCs w:val="32"/>
        </w:rPr>
        <w:t>用</w:t>
      </w:r>
      <w:r>
        <w:rPr>
          <w:rFonts w:hint="eastAsia" w:ascii="仿宋_GB2312" w:hAnsi="宋体" w:eastAsia="仿宋_GB2312" w:cs="宋体"/>
          <w:kern w:val="0"/>
          <w:sz w:val="32"/>
          <w:szCs w:val="32"/>
        </w:rPr>
        <w:t>车</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辆，其中：</w:t>
      </w:r>
      <w:r>
        <w:rPr>
          <w:rFonts w:hint="eastAsia" w:ascii="仿宋_GB2312" w:eastAsia="仿宋_GB2312" w:cs=".PingFang-SC-Light"/>
          <w:kern w:val="0"/>
          <w:sz w:val="32"/>
          <w:szCs w:val="32"/>
        </w:rPr>
        <w:t>其他用车</w:t>
      </w:r>
      <w:r>
        <w:rPr>
          <w:rFonts w:hint="eastAsia" w:ascii="仿宋_GB2312" w:eastAsia="仿宋_GB2312" w:cs=".PingFang-SC-Light"/>
          <w:kern w:val="0"/>
          <w:sz w:val="32"/>
          <w:szCs w:val="32"/>
          <w:lang w:val="en-US" w:eastAsia="zh-CN"/>
        </w:rPr>
        <w:t>1</w:t>
      </w:r>
      <w:r>
        <w:rPr>
          <w:rFonts w:hint="eastAsia" w:ascii="仿宋_GB2312" w:eastAsia="仿宋_GB2312" w:cs=".PingFang-SC-Light"/>
          <w:kern w:val="0"/>
          <w:sz w:val="32"/>
          <w:szCs w:val="32"/>
        </w:rPr>
        <w:t>辆，其他用车主要</w:t>
      </w:r>
      <w:bookmarkStart w:id="1" w:name="_GoBack"/>
      <w:bookmarkEnd w:id="1"/>
      <w:r>
        <w:rPr>
          <w:rFonts w:hint="eastAsia" w:ascii="仿宋_GB2312" w:eastAsia="仿宋_GB2312" w:cs=".PingFang-SC-Light"/>
          <w:kern w:val="0"/>
          <w:sz w:val="32"/>
          <w:szCs w:val="32"/>
        </w:rPr>
        <w:t>是</w:t>
      </w:r>
      <w:r>
        <w:rPr>
          <w:rFonts w:hint="eastAsia" w:ascii="仿宋_GB2312" w:eastAsia="仿宋_GB2312" w:cs=".PingFang-SC-Light"/>
          <w:kern w:val="0"/>
          <w:sz w:val="32"/>
          <w:szCs w:val="32"/>
          <w:lang w:eastAsia="zh-CN"/>
        </w:rPr>
        <w:t>办公用车</w:t>
      </w:r>
      <w:r>
        <w:rPr>
          <w:rFonts w:hint="eastAsia" w:ascii="仿宋_GB2312" w:hAnsi="宋体" w:eastAsia="仿宋_GB2312" w:cs="宋体"/>
          <w:kern w:val="0"/>
          <w:sz w:val="32"/>
          <w:szCs w:val="32"/>
        </w:rPr>
        <w:t>。单</w:t>
      </w:r>
      <w:r>
        <w:rPr>
          <w:rFonts w:hint="eastAsia" w:ascii="仿宋_GB2312" w:hAnsi="MS Mincho" w:eastAsia="仿宋_GB2312" w:cs="MS Mincho"/>
          <w:kern w:val="0"/>
          <w:sz w:val="32"/>
          <w:szCs w:val="32"/>
        </w:rPr>
        <w:t>价</w:t>
      </w:r>
      <w:r>
        <w:rPr>
          <w:rFonts w:ascii="仿宋_GB2312" w:eastAsia="仿宋_GB2312" w:cs=".PingFang-SC-Light"/>
          <w:kern w:val="0"/>
          <w:sz w:val="32"/>
          <w:szCs w:val="32"/>
        </w:rPr>
        <w:t>50</w:t>
      </w:r>
      <w:r>
        <w:rPr>
          <w:rFonts w:hint="eastAsia" w:ascii="仿宋_GB2312" w:eastAsia="仿宋_GB2312" w:cs=".PingFang-SC-Light"/>
          <w:kern w:val="0"/>
          <w:sz w:val="32"/>
          <w:szCs w:val="32"/>
        </w:rPr>
        <w:t>万元以上的通用</w:t>
      </w:r>
      <w:r>
        <w:rPr>
          <w:rFonts w:hint="eastAsia" w:ascii="仿宋_GB2312" w:hAnsi="宋体" w:eastAsia="仿宋_GB2312" w:cs="宋体"/>
          <w:kern w:val="0"/>
          <w:sz w:val="32"/>
          <w:szCs w:val="32"/>
        </w:rPr>
        <w:t>设备</w:t>
      </w:r>
      <w:r>
        <w:rPr>
          <w:rFonts w:hint="eastAsia" w:ascii="仿宋_GB2312" w:hAnsi="宋体" w:eastAsia="仿宋_GB2312" w:cs="宋体"/>
          <w:kern w:val="0"/>
          <w:sz w:val="32"/>
          <w:szCs w:val="32"/>
          <w:lang w:val="en-US" w:eastAsia="zh-CN"/>
        </w:rPr>
        <w:t>0</w:t>
      </w:r>
      <w:r>
        <w:rPr>
          <w:rFonts w:hint="eastAsia" w:ascii="仿宋_GB2312" w:eastAsia="仿宋_GB2312" w:cs=".PingFang-SC-Light"/>
          <w:kern w:val="0"/>
          <w:sz w:val="32"/>
          <w:szCs w:val="32"/>
        </w:rPr>
        <w:t>台（套），</w:t>
      </w:r>
      <w:r>
        <w:rPr>
          <w:rFonts w:hint="eastAsia" w:ascii="仿宋_GB2312" w:hAnsi="宋体" w:eastAsia="仿宋_GB2312" w:cs="宋体"/>
          <w:kern w:val="0"/>
          <w:sz w:val="32"/>
          <w:szCs w:val="32"/>
        </w:rPr>
        <w:t>单</w:t>
      </w:r>
      <w:r>
        <w:rPr>
          <w:rFonts w:hint="eastAsia" w:ascii="仿宋_GB2312" w:hAnsi="MS Mincho" w:eastAsia="仿宋_GB2312" w:cs="MS Mincho"/>
          <w:kern w:val="0"/>
          <w:sz w:val="32"/>
          <w:szCs w:val="32"/>
        </w:rPr>
        <w:t>价</w:t>
      </w:r>
      <w:r>
        <w:rPr>
          <w:rFonts w:ascii="仿宋_GB2312" w:eastAsia="仿宋_GB2312" w:cs=".PingFang-SC-Light"/>
          <w:kern w:val="0"/>
          <w:sz w:val="32"/>
          <w:szCs w:val="32"/>
        </w:rPr>
        <w:t>100</w:t>
      </w:r>
      <w:r>
        <w:rPr>
          <w:rFonts w:hint="eastAsia" w:ascii="仿宋_GB2312" w:eastAsia="仿宋_GB2312" w:cs=".PingFang-SC-Light"/>
          <w:kern w:val="0"/>
          <w:sz w:val="32"/>
          <w:szCs w:val="32"/>
        </w:rPr>
        <w:t>万元以上的</w:t>
      </w:r>
      <w:r>
        <w:rPr>
          <w:rFonts w:hint="eastAsia" w:ascii="仿宋_GB2312" w:hAnsi="宋体" w:eastAsia="仿宋_GB2312" w:cs="宋体"/>
          <w:kern w:val="0"/>
          <w:sz w:val="32"/>
          <w:szCs w:val="32"/>
        </w:rPr>
        <w:t>专</w:t>
      </w:r>
      <w:r>
        <w:rPr>
          <w:rFonts w:hint="eastAsia" w:ascii="仿宋_GB2312" w:hAnsi="MS Mincho" w:eastAsia="仿宋_GB2312" w:cs="MS Mincho"/>
          <w:kern w:val="0"/>
          <w:sz w:val="32"/>
          <w:szCs w:val="32"/>
        </w:rPr>
        <w:t>用</w:t>
      </w:r>
      <w:r>
        <w:rPr>
          <w:rFonts w:hint="eastAsia" w:ascii="仿宋_GB2312" w:hAnsi="宋体" w:eastAsia="仿宋_GB2312" w:cs="宋体"/>
          <w:kern w:val="0"/>
          <w:sz w:val="32"/>
          <w:szCs w:val="32"/>
        </w:rPr>
        <w:t>设备</w:t>
      </w:r>
      <w:r>
        <w:rPr>
          <w:rFonts w:hint="eastAsia" w:ascii="仿宋_GB2312" w:hAnsi="MS Mincho" w:eastAsia="仿宋_GB2312" w:cs="MS Mincho"/>
          <w:kern w:val="0"/>
          <w:sz w:val="32"/>
          <w:szCs w:val="32"/>
        </w:rPr>
        <w:t>数量</w:t>
      </w:r>
      <w:r>
        <w:rPr>
          <w:rFonts w:hint="eastAsia" w:ascii="仿宋_GB2312" w:hAnsi="宋体" w:eastAsia="仿宋_GB2312" w:cs="宋体"/>
          <w:kern w:val="0"/>
          <w:sz w:val="32"/>
          <w:szCs w:val="32"/>
        </w:rPr>
        <w:t>为</w:t>
      </w:r>
      <w:r>
        <w:rPr>
          <w:rFonts w:hint="eastAsia" w:ascii="仿宋_GB2312" w:hAnsi="宋体" w:eastAsia="仿宋_GB2312" w:cs="宋体"/>
          <w:kern w:val="0"/>
          <w:sz w:val="32"/>
          <w:szCs w:val="32"/>
          <w:lang w:val="en-US" w:eastAsia="zh-CN"/>
        </w:rPr>
        <w:t>0</w:t>
      </w:r>
      <w:r>
        <w:rPr>
          <w:rFonts w:hint="eastAsia" w:ascii="仿宋_GB2312" w:eastAsia="仿宋_GB2312" w:cs=".PingFang-SC-Light"/>
          <w:kern w:val="0"/>
          <w:sz w:val="32"/>
          <w:szCs w:val="32"/>
        </w:rPr>
        <w:t>台（套）。</w:t>
      </w:r>
    </w:p>
    <w:p>
      <w:pPr>
        <w:spacing w:line="600" w:lineRule="exact"/>
        <w:ind w:firstLine="640" w:firstLineChars="200"/>
        <w:rPr>
          <w:rFonts w:ascii="黑体" w:hAnsi="黑体" w:eastAsia="黑体"/>
          <w:sz w:val="32"/>
          <w:szCs w:val="32"/>
          <w:highlight w:val="yellow"/>
        </w:rPr>
      </w:pPr>
      <w:r>
        <w:rPr>
          <w:rFonts w:hint="eastAsia" w:ascii="黑体" w:hAnsi="黑体" w:eastAsia="黑体"/>
          <w:sz w:val="32"/>
          <w:szCs w:val="32"/>
        </w:rPr>
        <w:t>八、重点项目预算绩效情况</w:t>
      </w:r>
    </w:p>
    <w:p>
      <w:pPr>
        <w:spacing w:line="600" w:lineRule="exact"/>
        <w:ind w:firstLine="640" w:firstLineChars="200"/>
        <w:rPr>
          <w:rFonts w:hint="eastAsia" w:ascii="仿宋_GB2312" w:hAnsi="Calibri" w:eastAsia="仿宋_GB2312"/>
          <w:sz w:val="32"/>
          <w:szCs w:val="32"/>
          <w:lang w:eastAsia="zh-CN"/>
        </w:rPr>
      </w:pPr>
      <w:r>
        <w:rPr>
          <w:rFonts w:hint="eastAsia" w:ascii="仿宋_GB2312" w:hAnsi="Calibri" w:eastAsia="仿宋_GB2312"/>
          <w:sz w:val="32"/>
          <w:szCs w:val="32"/>
          <w:lang w:eastAsia="zh-CN"/>
        </w:rPr>
        <w:t>无重点项目。</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九、其他需要说明的情况</w:t>
      </w:r>
    </w:p>
    <w:p>
      <w:pPr>
        <w:pStyle w:val="4"/>
        <w:spacing w:before="0" w:beforeAutospacing="0" w:after="0" w:afterAutospacing="0"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（一）空表说明</w:t>
      </w:r>
    </w:p>
    <w:p>
      <w:pPr>
        <w:pStyle w:val="4"/>
        <w:spacing w:before="0" w:beforeAutospacing="0" w:after="0" w:afterAutospacing="0"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我</w:t>
      </w:r>
      <w:r>
        <w:rPr>
          <w:rFonts w:hint="eastAsia" w:ascii="仿宋_GB2312" w:hAnsi="仿宋_GB2312" w:eastAsia="仿宋_GB2312" w:cs="仿宋_GB2312"/>
          <w:sz w:val="32"/>
          <w:szCs w:val="32"/>
          <w:shd w:val="clear" w:color="auto" w:fill="FFFFFF"/>
          <w:lang w:eastAsia="zh-CN"/>
        </w:rPr>
        <w:t>单位</w:t>
      </w:r>
      <w:r>
        <w:rPr>
          <w:rFonts w:hint="eastAsia" w:ascii="仿宋_GB2312" w:hAnsi="仿宋_GB2312" w:eastAsia="仿宋_GB2312" w:cs="仿宋_GB2312"/>
          <w:sz w:val="32"/>
          <w:szCs w:val="32"/>
          <w:shd w:val="clear" w:color="auto" w:fill="FFFFFF"/>
        </w:rPr>
        <w:t>20</w:t>
      </w:r>
      <w:r>
        <w:rPr>
          <w:rFonts w:hint="eastAsia" w:ascii="仿宋_GB2312" w:hAnsi="仿宋_GB2312" w:eastAsia="仿宋_GB2312" w:cs="仿宋_GB2312"/>
          <w:sz w:val="32"/>
          <w:szCs w:val="32"/>
          <w:shd w:val="clear" w:color="auto" w:fill="FFFFFF"/>
          <w:lang w:val="en-US" w:eastAsia="zh-CN"/>
        </w:rPr>
        <w:t>26</w:t>
      </w:r>
      <w:r>
        <w:rPr>
          <w:rFonts w:hint="eastAsia" w:ascii="仿宋_GB2312" w:hAnsi="仿宋_GB2312" w:eastAsia="仿宋_GB2312" w:cs="仿宋_GB2312"/>
          <w:sz w:val="32"/>
          <w:szCs w:val="32"/>
          <w:shd w:val="clear" w:color="auto" w:fill="FFFFFF"/>
        </w:rPr>
        <w:t>年无</w:t>
      </w:r>
      <w:r>
        <w:rPr>
          <w:rFonts w:hint="eastAsia" w:ascii="仿宋_GB2312" w:hAnsi="仿宋_GB2312" w:eastAsia="仿宋_GB2312" w:cs="仿宋_GB2312"/>
          <w:i w:val="0"/>
          <w:iCs w:val="0"/>
          <w:caps w:val="0"/>
          <w:color w:val="auto"/>
          <w:spacing w:val="0"/>
          <w:sz w:val="32"/>
          <w:szCs w:val="32"/>
          <w:shd w:val="clear" w:color="auto" w:fill="FFFFFF"/>
          <w:lang w:eastAsia="zh-CN"/>
        </w:rPr>
        <w:t>政府性基金预算</w:t>
      </w:r>
      <w:r>
        <w:rPr>
          <w:rFonts w:hint="eastAsia" w:ascii="仿宋_GB2312" w:hAnsi="仿宋_GB2312" w:eastAsia="仿宋_GB2312" w:cs="仿宋_GB2312"/>
          <w:i w:val="0"/>
          <w:iCs w:val="0"/>
          <w:caps w:val="0"/>
          <w:color w:val="auto"/>
          <w:spacing w:val="0"/>
          <w:sz w:val="32"/>
          <w:szCs w:val="32"/>
          <w:shd w:val="clear" w:color="auto" w:fill="FFFFFF"/>
        </w:rPr>
        <w:t>支出</w:t>
      </w:r>
      <w:r>
        <w:rPr>
          <w:rFonts w:hint="eastAsia" w:ascii="仿宋_GB2312" w:hAnsi="仿宋_GB2312" w:eastAsia="仿宋_GB2312" w:cs="仿宋_GB2312"/>
          <w:i w:val="0"/>
          <w:iCs w:val="0"/>
          <w:caps w:val="0"/>
          <w:color w:val="auto"/>
          <w:spacing w:val="0"/>
          <w:sz w:val="32"/>
          <w:szCs w:val="32"/>
          <w:shd w:val="clear" w:color="auto" w:fill="FFFFFF"/>
          <w:lang w:eastAsia="zh-CN"/>
        </w:rPr>
        <w:t>及项目支出</w:t>
      </w:r>
      <w:r>
        <w:rPr>
          <w:rFonts w:hint="eastAsia" w:ascii="仿宋_GB2312" w:hAnsi="仿宋_GB2312" w:eastAsia="仿宋_GB2312" w:cs="仿宋_GB2312"/>
          <w:sz w:val="32"/>
          <w:szCs w:val="32"/>
          <w:shd w:val="clear" w:color="auto" w:fill="FFFFFF"/>
        </w:rPr>
        <w:t>,故</w:t>
      </w:r>
      <w:r>
        <w:rPr>
          <w:rFonts w:hint="eastAsia" w:ascii="仿宋_GB2312" w:hAnsi="仿宋_GB2312" w:eastAsia="仿宋_GB2312" w:cs="仿宋_GB2312"/>
          <w:sz w:val="32"/>
          <w:szCs w:val="32"/>
          <w:shd w:val="clear" w:color="auto" w:fill="FFFFFF"/>
          <w:lang w:eastAsia="zh-CN"/>
        </w:rPr>
        <w:t>该</w:t>
      </w:r>
      <w:r>
        <w:rPr>
          <w:rFonts w:hint="eastAsia" w:ascii="仿宋_GB2312" w:hAnsi="仿宋_GB2312" w:eastAsia="仿宋_GB2312" w:cs="仿宋_GB2312"/>
          <w:sz w:val="32"/>
          <w:szCs w:val="32"/>
          <w:shd w:val="clear" w:color="auto" w:fill="FFFFFF"/>
        </w:rPr>
        <w:t>为空表。</w:t>
      </w:r>
    </w:p>
    <w:p>
      <w:pPr>
        <w:pStyle w:val="4"/>
        <w:spacing w:before="0" w:beforeAutospacing="0" w:after="0" w:afterAutospacing="0"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（二）其他情况说明</w:t>
      </w:r>
    </w:p>
    <w:p>
      <w:pPr>
        <w:pStyle w:val="4"/>
        <w:spacing w:before="0" w:beforeAutospacing="0" w:after="0" w:afterAutospacing="0"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无其他需要说明的情况。</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十、专业名词解释</w:t>
      </w:r>
    </w:p>
    <w:p>
      <w:pPr>
        <w:keepNext w:val="0"/>
        <w:keepLines w:val="0"/>
        <w:pageBreakBefore w:val="0"/>
        <w:widowControl w:val="0"/>
        <w:kinsoku/>
        <w:wordWrap/>
        <w:overflowPunct/>
        <w:topLinePunct w:val="0"/>
        <w:bidi w:val="0"/>
        <w:snapToGrid/>
        <w:spacing w:line="600" w:lineRule="exac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Times New Roman" w:eastAsia="仿宋_GB2312" w:cs=".PingFang-SC-Light"/>
          <w:kern w:val="0"/>
          <w:sz w:val="32"/>
          <w:szCs w:val="32"/>
        </w:rPr>
        <w:t xml:space="preserve"> </w:t>
      </w:r>
      <w:r>
        <w:rPr>
          <w:rFonts w:hint="eastAsia" w:ascii="仿宋_GB2312" w:hAnsi="Times New Roman" w:eastAsia="仿宋_GB2312" w:cs=".PingFang-SC-Light"/>
          <w:kern w:val="0"/>
          <w:sz w:val="32"/>
          <w:szCs w:val="32"/>
          <w:lang w:val="en-US" w:eastAsia="zh-CN"/>
        </w:rPr>
        <w:t xml:space="preserve">   </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机关运行经费：指为保障单位运行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三公”经费：指使用一般公共预算财政拨款安排的因公出国(境)费、公务用车购置及运行维护费和公务接待费。其中，因公出国(境)费用反映单位公务出国(境)的国际旅费、国外城市间交通费、住宿费、伙食费、培训费、公杂费等支出；公务用车购置及运行维护费反映单位公务用车车辆购置支出(含车辆购置税、牌照费)、燃料费、维修费、过桥过路费、保险费、安全奖励费用等支出；公务接待费反映单位按规定开支的各类公务接待(含外宾接待) 费用。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政府采购：是指各级国家机关、事业单位和团体组织，使用财政性资金采购依法制定的集中采购目录以内的或者采购限额标准以上的货物、工程和服务的行为。政府采购不仅是指具体的采购过程，而且是采购政策、采购程序、采购过程及采购管理的总称，是一种对公共采购管理的制度，是一种政府行为。</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4.财政拨款(补助)收入：指从同级财政部门取得的财政预算资金。</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5.其他收入：指除上述“财政拨款收入”以外任务相应安排的资金。</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6.基本支出：指为保障机构正常运转、完成日常工作任务而发生的人员支出和公用支出。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7.项目支出：指在基本支出之外为完成特定行政任务和事业发展目标所发生的支出。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8.基本工资：反映按规定发放的基本工资，包括公务员的职务工资、级别工资；机关工人的岗位工资、技术等级工资；事业单位工作人员的岗位工资、薪级工资；各类学校毕业生试用期（见习期）工资、新参加工作的工人学徒期、熟练期工资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9.津贴补贴：反映按规定发放的津贴、补贴，包括机关工作人员工作性津贴、生活性补贴、地区附加津贴、岗位津贴，机关事业单位艰苦边远地区津贴，事业单位工作人员特殊岗位津贴、补贴，机关事业单位提租补贴、购房补贴、采暖补贴、物业服务补贴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10.奖金：反映按规定发放的奖金，包括机关工作人员年终一次性奖金。</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11.其他社会保障缴费：反映单位为职工缴纳的基本养老、基本医疗、失业、工伤、生育等社会保险费，残疾人就业保障金。</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12.绩效工资：反映事业单位工作人员的绩效工资。</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13.机关事业单位基本养老保险缴费：反映单位为职工缴纳的基本养老保险。由单位代扣的工作人员基本养老保险缴费，不在此科目反映。</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14.职业年金缴费：反映单位为职工实际缴纳的职业年金（含职业年金补记支出）。由单位代扣的工作人员职业年金，不在此科目反映。</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15.其他工资福利支出：反映上述项目未包括的工资福利支出，如各种加班工资、病假两个月以上期间的人员工资、编制外长期聘用人员（不含劳务派遣人员）劳务报酬及社保缴费，公务员及参照和依照公务员制度管理的单位工作人员转入企业工作并按规定参加企业职工基本养老保险后给予的一次性补贴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16.办公费：反映单位购买日常办公用品、书报杂志等支出。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17.印刷费：反映单位的印刷费支出。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18.水电费：反映单位支付的水费、污水处理费、电费等支出。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19.邮电费：反映单位开支的信函、包裹、货物等物品的邮寄费及电话费、电报费、传真费、网络通讯费等。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20.物业管理费：反映单位开支的办公用房以及未实行职工住宅物业服务改革的在职职工和离退休人员宿舍等的物业管理费，包括综合治理、绿化、卫生等方面的支出。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21.差旅费：反映单位工作人员国（境）内出差发生的城市间交通费、住宿费、伙食补助费和市内交通费</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22.因公出国（境）费用：反映单位工作人员出国(境)的国际旅费、国外城市间交通费、住宿费、伙食费、培训费、公杂费等支出。</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23.维修(护)费：反映单位日常开支的固定资产（不包括车船等交通工具）修理和维护费用，网络信息系统运行与维护费用，以及按规定提取的修购基金。</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24.租赁费：反映租赁办公用房、宿舍、专用通讯网以及其他设备等方面的费用。</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25.会议费：反映单位在会议期间按规定开支的住宿费、伙食费、会议场地租金、交通费、文件印刷费、医药费等。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26.公务接待费:反映单位按规定开支的各类公务接待（含外宾接待）费用。</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27.劳务费：反映支付给单位和个人的劳务费用，如临时聘用人员、钟点工工资，稿费，翻译费，评审费等。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28.工会经费：反映单位按规定提取或安排的工会经费。</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29.福利费：反映单位按规定提取的职工福利费。</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30.其他商品和服务支出。反映上述科目未包括的日常公用支出。如诉讼费、国内组织的会员费、来访费、广告宣传费以及离休人员特需费、离退休人员公用经费等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31.退休费：反映机关事业单位和军队移交政府安置的退休人员的退休费以及提租补贴、购房补贴、采暖补贴、物业服务补贴等补贴。</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32.生活补助：反映按规定开支的优抚对象定期定量生活补助费，退役军人生活补助费，机关事业单位职工遗属生活补助，长期赡养人员补助费，由于国家实行退耕还林禁牧舍饲政策补偿给农牧民的现金、粮食支出，对农村党员、复员军人以及村干部的补助支出，人犯的伙食费、药费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33.其他对个人和家庭的补助支出：反映未包括在上述科目的对个人和家庭的补助支出，如婴幼儿补贴、退职人员及随行家属路费、符合条件的退役回乡义务兵一次性建房补助费、符合安置条件的城镇退役士兵自谋职业的一次性经济补助费、保障性住房租金补贴等。</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34.信息网络及软件购置更新：反映用于信息网络和软件方面的支出。如服务器硬件、软件购置、开发、应用支出等，如果购置的相关硬件、软件等不符合财务会计制度规定的固定资产确认标准的，不在此科目反映。</w:t>
      </w:r>
    </w:p>
    <w:p>
      <w:pPr>
        <w:keepNext w:val="0"/>
        <w:keepLines w:val="0"/>
        <w:pageBreakBefore w:val="0"/>
        <w:widowControl w:val="0"/>
        <w:kinsoku/>
        <w:wordWrap/>
        <w:overflowPunct/>
        <w:topLinePunct w:val="0"/>
        <w:bidi w:val="0"/>
        <w:snapToGrid/>
        <w:spacing w:line="600" w:lineRule="exact"/>
        <w:ind w:firstLine="640" w:firstLineChars="200"/>
        <w:textAlignment w:val="auto"/>
        <w:outlineLvl w:val="9"/>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SA"/>
        </w:rPr>
        <w:t>35.办公设备购置：反映用于购置并按财务会计制度规定纳入固定资产核算范围的办公家具和办公设备的支出，以及按规定提取的修购基金。</w:t>
      </w:r>
    </w:p>
    <w:p>
      <w:pPr>
        <w:spacing w:line="600" w:lineRule="exact"/>
        <w:ind w:firstLine="640" w:firstLineChars="200"/>
        <w:rPr>
          <w:rFonts w:hint="default" w:ascii="仿宋_GB2312" w:eastAsia="仿宋_GB2312" w:cs=".PingFang-SC-Light"/>
          <w:kern w:val="0"/>
          <w:sz w:val="32"/>
          <w:szCs w:val="32"/>
          <w:lang w:val="en-US" w:eastAsia="zh-CN"/>
        </w:rPr>
      </w:pPr>
    </w:p>
    <w:p>
      <w:pPr>
        <w:ind w:firstLine="643" w:firstLineChars="200"/>
        <w:rPr>
          <w:rFonts w:ascii="楷体_GB2312" w:hAnsi="楷体_GB2312" w:eastAsia="楷体_GB2312" w:cs="楷体_GB2312"/>
          <w:b/>
          <w:bCs/>
          <w:sz w:val="32"/>
          <w:szCs w:val="32"/>
        </w:rPr>
      </w:pPr>
    </w:p>
    <w:p>
      <w:pPr>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大标宋简体">
    <w:altName w:val="方正书宋_GBK"/>
    <w:panose1 w:val="00000000000000000000"/>
    <w:charset w:val="86"/>
    <w:family w:val="auto"/>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PingFang-SC-Light">
    <w:altName w:val="方正书宋_GBK"/>
    <w:panose1 w:val="00000000000000000000"/>
    <w:charset w:val="80"/>
    <w:family w:val="auto"/>
    <w:pitch w:val="default"/>
    <w:sig w:usb0="00000000" w:usb1="00000000" w:usb2="00000010" w:usb3="00000000" w:csb0="00020000" w:csb1="00000000"/>
  </w:font>
  <w:font w:name="MS Mincho">
    <w:altName w:val="方正书宋_GBK"/>
    <w:panose1 w:val="02020609040205080304"/>
    <w:charset w:val="80"/>
    <w:family w:val="modern"/>
    <w:pitch w:val="default"/>
    <w:sig w:usb0="00000000" w:usb1="00000000" w:usb2="00000012" w:usb3="00000000" w:csb0="0002009F" w:csb1="00000000"/>
  </w:font>
  <w:font w:name="微软雅黑">
    <w:altName w:val="方正黑体_GBK"/>
    <w:panose1 w:val="020B0503020204020204"/>
    <w:charset w:val="86"/>
    <w:family w:val="swiss"/>
    <w:pitch w:val="default"/>
    <w:sig w:usb0="00000000" w:usb1="00000000" w:usb2="00000016" w:usb3="00000000" w:csb0="0004001F"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758"/>
    <w:rsid w:val="001B37AC"/>
    <w:rsid w:val="001C5604"/>
    <w:rsid w:val="00384437"/>
    <w:rsid w:val="003A3333"/>
    <w:rsid w:val="00537993"/>
    <w:rsid w:val="005F56C3"/>
    <w:rsid w:val="00663A8C"/>
    <w:rsid w:val="0074705E"/>
    <w:rsid w:val="00A53CD1"/>
    <w:rsid w:val="00E06795"/>
    <w:rsid w:val="00E46777"/>
    <w:rsid w:val="00E91A28"/>
    <w:rsid w:val="00E92758"/>
    <w:rsid w:val="00ED054D"/>
    <w:rsid w:val="00F06109"/>
    <w:rsid w:val="00FE39C9"/>
    <w:rsid w:val="06EFF681"/>
    <w:rsid w:val="1FEFFD3A"/>
    <w:rsid w:val="349FB36B"/>
    <w:rsid w:val="5EF992CA"/>
    <w:rsid w:val="695BC37B"/>
    <w:rsid w:val="69B582F0"/>
    <w:rsid w:val="6F1FB6AD"/>
    <w:rsid w:val="6FFE65CD"/>
    <w:rsid w:val="7BDEBC7C"/>
    <w:rsid w:val="7EAFCB96"/>
    <w:rsid w:val="7FFA6657"/>
    <w:rsid w:val="ADE181D0"/>
    <w:rsid w:val="BF6E2D8B"/>
    <w:rsid w:val="CFFF135B"/>
    <w:rsid w:val="D97FA7EB"/>
    <w:rsid w:val="DEDE0981"/>
    <w:rsid w:val="E5EF201C"/>
    <w:rsid w:val="F0A622F7"/>
    <w:rsid w:val="FAF7677D"/>
    <w:rsid w:val="FB9DADB0"/>
    <w:rsid w:val="FFEC3680"/>
    <w:rsid w:val="FFFF0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纯文本1"/>
    <w:basedOn w:val="1"/>
    <w:qFormat/>
    <w:uiPriority w:val="99"/>
    <w:rPr>
      <w:rFonts w:ascii="宋体" w:hAnsi="Courier New" w:eastAsia="宋体" w:cs="Courier New"/>
      <w:szCs w:val="24"/>
    </w:rPr>
  </w:style>
  <w:style w:type="paragraph" w:customStyle="1" w:styleId="10">
    <w:name w:val="正文缩进 + 首行缩进:  2 字符"/>
    <w:basedOn w:val="1"/>
    <w:qFormat/>
    <w:uiPriority w:val="0"/>
    <w:pPr>
      <w:spacing w:line="560" w:lineRule="exact"/>
      <w:ind w:firstLine="640"/>
    </w:pPr>
    <w:rPr>
      <w:rFonts w:ascii="仿宋" w:hAnsi="仿宋" w:eastAsia="仿宋" w:cs="宋体"/>
      <w:sz w:val="32"/>
      <w:szCs w:val="20"/>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560</Words>
  <Characters>3194</Characters>
  <Lines>26</Lines>
  <Paragraphs>7</Paragraphs>
  <TotalTime>13</TotalTime>
  <ScaleCrop>false</ScaleCrop>
  <LinksUpToDate>false</LinksUpToDate>
  <CharactersWithSpaces>3747</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2025-02-20T00:23:00Z</dcterms:created>
  <dc:creator>CHENG</dc:creator>
  <cp:lastModifiedBy>user</cp:lastModifiedBy>
  <dcterms:modified xsi:type="dcterms:W3CDTF">2026-02-27T16:05:09Z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8C0558CB52B89D22284DA169C88F08B4</vt:lpwstr>
  </property>
</Properties>
</file>